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B96E196">
      <w:pPr>
        <w:jc w:val="center"/>
        <w:rPr>
          <w:rFonts w:cs="Times New Roman"/>
          <w:b/>
          <w:szCs w:val="36"/>
        </w:rPr>
      </w:pPr>
    </w:p>
    <w:p w14:paraId="3092B22A">
      <w:pPr>
        <w:jc w:val="center"/>
        <w:rPr>
          <w:rFonts w:cs="Times New Roman"/>
          <w:b/>
          <w:szCs w:val="36"/>
        </w:rPr>
      </w:pPr>
      <w:r>
        <w:rPr>
          <w:rFonts w:hint="eastAsia" w:cs="Times New Roman"/>
          <w:b/>
          <w:szCs w:val="36"/>
        </w:rPr>
        <w:t>越南得乐科荣布1号50</w:t>
      </w:r>
      <w:r>
        <w:rPr>
          <w:rFonts w:cs="Times New Roman"/>
          <w:b/>
          <w:szCs w:val="36"/>
        </w:rPr>
        <w:t>MW风电项目</w:t>
      </w:r>
    </w:p>
    <w:p w14:paraId="06F500AD">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1 50MW TỈNH ĐẮK LẮK </w:t>
      </w:r>
      <w:r>
        <w:rPr>
          <w:rFonts w:cs="Times New Roman"/>
          <w:b/>
        </w:rPr>
        <w:t>VIỆT NAM</w:t>
      </w:r>
    </w:p>
    <w:p w14:paraId="42CF5ACA">
      <w:pPr>
        <w:jc w:val="center"/>
        <w:rPr>
          <w:rFonts w:cs="Times New Roman"/>
          <w:b/>
          <w:sz w:val="36"/>
          <w:szCs w:val="36"/>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2057F4C7">
      <w:pPr>
        <w:jc w:val="center"/>
        <w:rPr>
          <w:rFonts w:hint="default" w:ascii="Times New Roman" w:hAnsi="Times New Roman" w:cs="Times New Roman"/>
          <w:b/>
          <w:szCs w:val="24"/>
          <w:highlight w:val="none"/>
          <w:lang w:val="vi-VN"/>
        </w:rPr>
      </w:pPr>
      <w:r>
        <w:rPr>
          <w:rFonts w:hint="default" w:ascii="Times New Roman" w:hAnsi="Times New Roman" w:cs="Times New Roman"/>
          <w:b/>
          <w:szCs w:val="24"/>
          <w:highlight w:val="none"/>
          <w:lang w:val="vi-VN"/>
        </w:rPr>
        <w:t xml:space="preserve">Mua sắm dịch vụ kiểm tra các mối hàn ống tháp trụ gió, bu lông cánh quạt </w:t>
      </w:r>
    </w:p>
    <w:p w14:paraId="29781CE1">
      <w:pPr>
        <w:jc w:val="center"/>
        <w:rPr>
          <w:rFonts w:cs="Times New Roman"/>
          <w:b/>
          <w:szCs w:val="36"/>
        </w:rPr>
      </w:pPr>
      <w:r>
        <w:rPr>
          <w:rFonts w:hint="default" w:ascii="Times New Roman" w:hAnsi="Times New Roman" w:cs="Times New Roman"/>
          <w:b/>
          <w:szCs w:val="24"/>
          <w:highlight w:val="none"/>
          <w:lang w:val="vi-VN"/>
        </w:rPr>
        <w:t>và thí nghiệm siêu âm trục chính</w:t>
      </w:r>
    </w:p>
    <w:p w14:paraId="7E16ED7B">
      <w:pPr>
        <w:jc w:val="center"/>
        <w:rPr>
          <w:rFonts w:cs="Times New Roman"/>
          <w:b/>
          <w:szCs w:val="36"/>
        </w:rPr>
      </w:pPr>
      <w:r>
        <w:rPr>
          <w:rFonts w:hint="eastAsia" w:cs="Times New Roman"/>
          <w:b/>
          <w:szCs w:val="36"/>
        </w:rPr>
        <w:t xml:space="preserve">询价公告 </w:t>
      </w:r>
      <w:r>
        <w:rPr>
          <w:rFonts w:cs="Times New Roman"/>
          <w:b/>
          <w:szCs w:val="36"/>
        </w:rPr>
        <w:t>THÔNG BÁO CHÀO GIÁ</w:t>
      </w:r>
    </w:p>
    <w:p w14:paraId="37104DC0">
      <w:pPr>
        <w:jc w:val="center"/>
        <w:rPr>
          <w:rFonts w:cs="Times New Roman"/>
          <w:lang w:bidi="ar"/>
        </w:rPr>
      </w:pPr>
    </w:p>
    <w:p w14:paraId="024789DE">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DLFD-生产技术部-2024-</w:t>
      </w:r>
      <w:r>
        <w:rPr>
          <w:rFonts w:hint="eastAsia" w:cs="Times New Roman"/>
          <w:lang w:val="en-US" w:eastAsia="zh-CN" w:bidi="ar"/>
        </w:rPr>
        <w:t>44</w:t>
      </w:r>
    </w:p>
    <w:p w14:paraId="5CCB1E4A">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cs="Times New Roman"/>
          <w:lang w:bidi="ar"/>
        </w:rPr>
        <w:t>PTD</w:t>
      </w:r>
      <w:r>
        <w:rPr>
          <w:rFonts w:hint="eastAsia" w:cs="Times New Roman"/>
          <w:lang w:bidi="ar"/>
        </w:rPr>
        <w:t>-2024-</w:t>
      </w:r>
      <w:r>
        <w:rPr>
          <w:rFonts w:hint="eastAsia" w:cs="Times New Roman"/>
          <w:lang w:val="en-US" w:eastAsia="zh-CN" w:bidi="ar"/>
        </w:rPr>
        <w:t>44</w:t>
      </w:r>
    </w:p>
    <w:p w14:paraId="388F0EBB">
      <w:pPr>
        <w:pStyle w:val="38"/>
        <w:ind w:firstLine="480"/>
        <w:rPr>
          <w:rFonts w:cs="Times New Roman"/>
        </w:rPr>
      </w:pPr>
    </w:p>
    <w:p w14:paraId="25F9C4E2">
      <w:pPr>
        <w:pStyle w:val="38"/>
        <w:ind w:firstLine="480"/>
        <w:rPr>
          <w:rFonts w:hint="eastAsia" w:cs="Times New Roman"/>
        </w:rPr>
      </w:pPr>
    </w:p>
    <w:p w14:paraId="1E35B1E2">
      <w:pPr>
        <w:pStyle w:val="38"/>
        <w:ind w:firstLine="480"/>
        <w:rPr>
          <w:rFonts w:hint="eastAsia" w:cs="Times New Roman"/>
        </w:rPr>
      </w:pPr>
    </w:p>
    <w:p w14:paraId="2E988B94">
      <w:pPr>
        <w:pStyle w:val="38"/>
        <w:ind w:firstLine="480"/>
        <w:rPr>
          <w:rFonts w:hint="eastAsia" w:cs="Times New Roman"/>
        </w:rPr>
      </w:pPr>
    </w:p>
    <w:p w14:paraId="16C2EFAF">
      <w:pPr>
        <w:pStyle w:val="38"/>
        <w:ind w:firstLine="480"/>
        <w:rPr>
          <w:rFonts w:hint="eastAsia" w:cs="Times New Roman"/>
        </w:rPr>
      </w:pPr>
    </w:p>
    <w:p w14:paraId="56CFCD82">
      <w:pPr>
        <w:pStyle w:val="38"/>
        <w:ind w:firstLine="480"/>
        <w:rPr>
          <w:rFonts w:hint="eastAsia" w:cs="Times New Roman"/>
        </w:rPr>
      </w:pPr>
    </w:p>
    <w:p w14:paraId="2E2F1A0E">
      <w:pPr>
        <w:pStyle w:val="38"/>
        <w:ind w:firstLine="480"/>
        <w:rPr>
          <w:rFonts w:hint="eastAsia" w:cs="Times New Roman"/>
        </w:rPr>
      </w:pPr>
    </w:p>
    <w:p w14:paraId="1ED85889">
      <w:pPr>
        <w:pStyle w:val="38"/>
        <w:ind w:firstLine="480"/>
        <w:rPr>
          <w:rFonts w:hint="eastAsia" w:cs="Times New Roman"/>
        </w:rPr>
      </w:pPr>
    </w:p>
    <w:p w14:paraId="65E47DBD">
      <w:pPr>
        <w:pStyle w:val="38"/>
        <w:ind w:firstLine="480"/>
        <w:rPr>
          <w:rFonts w:hint="eastAsia" w:cs="Times New Roman"/>
        </w:rPr>
      </w:pPr>
    </w:p>
    <w:p w14:paraId="3A52C72E">
      <w:pPr>
        <w:pStyle w:val="38"/>
        <w:ind w:firstLine="480"/>
        <w:rPr>
          <w:rFonts w:hint="eastAsia" w:cs="Times New Roman"/>
        </w:rPr>
      </w:pPr>
    </w:p>
    <w:p w14:paraId="3463C5B3">
      <w:pPr>
        <w:pStyle w:val="38"/>
        <w:ind w:firstLine="480"/>
        <w:rPr>
          <w:rFonts w:hint="eastAsia" w:cs="Times New Roman"/>
        </w:rPr>
      </w:pPr>
    </w:p>
    <w:p w14:paraId="08450DEF">
      <w:pPr>
        <w:pStyle w:val="38"/>
        <w:ind w:firstLine="480"/>
        <w:rPr>
          <w:rFonts w:hint="eastAsia" w:cs="Times New Roman"/>
        </w:rPr>
      </w:pPr>
    </w:p>
    <w:p w14:paraId="39B149FA">
      <w:pPr>
        <w:pStyle w:val="38"/>
        <w:ind w:firstLine="480"/>
        <w:rPr>
          <w:rFonts w:cs="Times New Roman"/>
        </w:rPr>
      </w:pPr>
      <w:r>
        <w:rPr>
          <w:rFonts w:hint="eastAsia" w:cs="Times New Roman"/>
        </w:rPr>
        <w:t>本标段经批准采用询价的采购方式，欢迎符合条件、信誉好、实力强并有能力提供本次采购内容的参与人。</w:t>
      </w:r>
      <w:r>
        <w:rPr>
          <w:rFonts w:cs="Times New Roman"/>
        </w:rPr>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14:paraId="0527256F">
      <w:pPr>
        <w:pStyle w:val="39"/>
        <w:numPr>
          <w:ilvl w:val="0"/>
          <w:numId w:val="2"/>
        </w:numPr>
        <w:ind w:firstLineChars="0"/>
        <w:rPr>
          <w:rFonts w:cs="Times New Roman"/>
        </w:rPr>
      </w:pPr>
      <w:r>
        <w:rPr>
          <w:rFonts w:hint="eastAsia" w:cs="Times New Roman"/>
          <w:b/>
          <w:bCs/>
        </w:rPr>
        <w:t>采购人</w:t>
      </w:r>
      <w:r>
        <w:rPr>
          <w:rFonts w:cs="Times New Roman"/>
          <w:b/>
          <w:bCs/>
        </w:rPr>
        <w:t>名称: Bên mời thầu</w:t>
      </w:r>
    </w:p>
    <w:p w14:paraId="076D909B">
      <w:pPr>
        <w:pStyle w:val="38"/>
        <w:ind w:firstLine="480"/>
        <w:rPr>
          <w:rFonts w:cs="Times New Roman"/>
        </w:rPr>
      </w:pPr>
      <w:r>
        <w:rPr>
          <w:rFonts w:hint="eastAsia" w:cs="Times New Roman"/>
        </w:rPr>
        <w:t>科荣布新能源投资有限责任公司</w:t>
      </w:r>
    </w:p>
    <w:p w14:paraId="77886C9C">
      <w:pPr>
        <w:pStyle w:val="38"/>
        <w:ind w:firstLine="480"/>
        <w:rPr>
          <w:rFonts w:cs="Times New Roman"/>
          <w:lang w:val="vi-VN"/>
        </w:rPr>
      </w:pPr>
      <w:r>
        <w:rPr>
          <w:rFonts w:cs="Times New Roman"/>
        </w:rPr>
        <w:t xml:space="preserve">Công ty TNHH Đầu tư Năng lượng </w:t>
      </w:r>
      <w:r>
        <w:rPr>
          <w:rFonts w:cs="Times New Roman"/>
          <w:lang w:val="vi-VN"/>
        </w:rPr>
        <w:t>mới</w:t>
      </w:r>
      <w:r>
        <w:rPr>
          <w:rFonts w:cs="Times New Roman"/>
        </w:rPr>
        <w:t xml:space="preserve"> </w:t>
      </w:r>
      <w:r>
        <w:rPr>
          <w:rFonts w:hint="default" w:cs="Times New Roman"/>
          <w:lang w:val="vi-VN"/>
        </w:rPr>
        <w:t>K</w:t>
      </w:r>
      <w:r>
        <w:rPr>
          <w:rFonts w:cs="Times New Roman"/>
          <w:lang w:val="vi-VN"/>
        </w:rPr>
        <w:t xml:space="preserve">rongbuk </w:t>
      </w:r>
    </w:p>
    <w:p w14:paraId="7044D2C0">
      <w:pPr>
        <w:pStyle w:val="39"/>
        <w:numPr>
          <w:ilvl w:val="0"/>
          <w:numId w:val="2"/>
        </w:numPr>
        <w:ind w:firstLineChars="0"/>
        <w:rPr>
          <w:rFonts w:cs="Times New Roman"/>
        </w:rPr>
      </w:pPr>
      <w:r>
        <w:rPr>
          <w:rFonts w:hint="eastAsia" w:cs="Times New Roman"/>
          <w:b/>
          <w:bCs/>
        </w:rPr>
        <w:t>项目名称</w:t>
      </w:r>
      <w:r>
        <w:rPr>
          <w:rFonts w:cs="Times New Roman"/>
          <w:b/>
          <w:bCs/>
        </w:rPr>
        <w:t>: Tên dự án</w:t>
      </w:r>
    </w:p>
    <w:p w14:paraId="4156EB89">
      <w:pPr>
        <w:pStyle w:val="38"/>
        <w:ind w:firstLine="480"/>
        <w:rPr>
          <w:rFonts w:cs="Times New Roman"/>
        </w:rPr>
      </w:pPr>
      <w:r>
        <w:rPr>
          <w:rFonts w:hint="eastAsia" w:cs="Times New Roman"/>
        </w:rPr>
        <w:t>越南</w:t>
      </w:r>
      <w:r>
        <w:rPr>
          <w:rFonts w:cs="Times New Roman"/>
        </w:rPr>
        <w:t>得乐</w:t>
      </w:r>
      <w:r>
        <w:rPr>
          <w:rFonts w:hint="eastAsia" w:cs="Times New Roman"/>
        </w:rPr>
        <w:t>科荣布1号50</w:t>
      </w:r>
      <w:r>
        <w:rPr>
          <w:rFonts w:cs="Times New Roman"/>
        </w:rPr>
        <w:t>MW</w:t>
      </w:r>
      <w:r>
        <w:rPr>
          <w:rFonts w:hint="eastAsia" w:cs="Times New Roman"/>
        </w:rPr>
        <w:t>风电</w:t>
      </w:r>
      <w:r>
        <w:rPr>
          <w:rFonts w:cs="Times New Roman"/>
        </w:rPr>
        <w:t>项目</w:t>
      </w:r>
    </w:p>
    <w:p w14:paraId="3F97DE74">
      <w:pPr>
        <w:pStyle w:val="38"/>
        <w:ind w:firstLine="480"/>
        <w:rPr>
          <w:rFonts w:cs="Times New Roman"/>
          <w:b/>
          <w:bCs/>
        </w:rPr>
      </w:pPr>
      <w:r>
        <w:rPr>
          <w:rFonts w:cs="Times New Roman"/>
        </w:rPr>
        <w:t xml:space="preserve">Dự án NMĐG </w:t>
      </w:r>
      <w:r>
        <w:rPr>
          <w:rFonts w:cs="Times New Roman"/>
          <w:lang w:val="vi-VN"/>
        </w:rPr>
        <w:t>krongbuk</w:t>
      </w:r>
      <w:r>
        <w:rPr>
          <w:rFonts w:cs="Times New Roman"/>
        </w:rPr>
        <w:t xml:space="preserve"> 1 50MW tỉnh Đắk Lắk, Việt Nam</w:t>
      </w:r>
    </w:p>
    <w:p w14:paraId="28DC9C93">
      <w:pPr>
        <w:pStyle w:val="39"/>
        <w:numPr>
          <w:ilvl w:val="0"/>
          <w:numId w:val="2"/>
        </w:numPr>
        <w:ind w:firstLineChars="0"/>
        <w:rPr>
          <w:rFonts w:cs="Times New Roman"/>
          <w:b/>
          <w:bCs/>
        </w:rPr>
      </w:pPr>
      <w:r>
        <w:rPr>
          <w:rFonts w:hint="eastAsia" w:cs="Times New Roman"/>
          <w:b/>
          <w:bCs/>
        </w:rPr>
        <w:t>采购</w:t>
      </w:r>
      <w:r>
        <w:rPr>
          <w:rFonts w:cs="Times New Roman"/>
          <w:b/>
          <w:bCs/>
        </w:rPr>
        <w:t>内容: Nội dung gói thầu</w:t>
      </w:r>
    </w:p>
    <w:p w14:paraId="0B0F45DC">
      <w:pPr>
        <w:ind w:left="600" w:hanging="600" w:hangingChars="250"/>
        <w:jc w:val="left"/>
        <w:rPr>
          <w:rFonts w:cs="Times New Roman"/>
          <w:sz w:val="21"/>
          <w:szCs w:val="24"/>
          <w:lang w:bidi="ar"/>
        </w:rPr>
      </w:pPr>
      <w:r>
        <w:rPr>
          <w:rFonts w:cs="Times New Roman"/>
          <w:szCs w:val="28"/>
          <w:lang w:val="vi-VN"/>
        </w:rPr>
        <w:t xml:space="preserve">    </w:t>
      </w:r>
      <w:r>
        <w:rPr>
          <w:rFonts w:hint="eastAsia" w:cs="Times New Roman"/>
          <w:sz w:val="21"/>
          <w:szCs w:val="24"/>
          <w:lang w:bidi="ar"/>
        </w:rPr>
        <w:t>科荣布新能源投资有限责任公司（科荣布</w:t>
      </w:r>
      <w:r>
        <w:rPr>
          <w:rFonts w:cs="Times New Roman"/>
          <w:sz w:val="21"/>
          <w:szCs w:val="24"/>
          <w:lang w:bidi="ar"/>
        </w:rPr>
        <w:t>1</w:t>
      </w:r>
      <w:r>
        <w:rPr>
          <w:rFonts w:hint="eastAsia" w:cs="Times New Roman"/>
          <w:sz w:val="21"/>
          <w:szCs w:val="24"/>
          <w:lang w:bidi="ar"/>
        </w:rPr>
        <w:t>号风电场）</w:t>
      </w:r>
      <w:r>
        <w:rPr>
          <w:rFonts w:hint="eastAsia" w:cs="Times New Roman"/>
          <w:sz w:val="21"/>
          <w:szCs w:val="24"/>
          <w:lang w:val="vi-VN" w:eastAsia="zh-CN" w:bidi="ar"/>
        </w:rPr>
        <w:t>风机塔筒焊缝、叶片螺栓、主轴超声波检测</w:t>
      </w:r>
      <w:r>
        <w:rPr>
          <w:rFonts w:hint="eastAsia" w:cs="Times New Roman"/>
          <w:sz w:val="21"/>
          <w:szCs w:val="24"/>
          <w:lang w:val="en-US" w:eastAsia="zh-CN" w:bidi="ar"/>
        </w:rPr>
        <w:t>采购；</w:t>
      </w:r>
      <w:r>
        <w:rPr>
          <w:rFonts w:hint="eastAsia" w:ascii="宋体" w:hAnsi="宋体" w:eastAsia="宋体" w:cs="宋体"/>
          <w:color w:val="000000"/>
          <w:kern w:val="0"/>
          <w:sz w:val="20"/>
          <w:szCs w:val="20"/>
          <w:highlight w:val="none"/>
          <w:lang w:val="en-US" w:eastAsia="zh-CN" w:bidi="ar"/>
        </w:rPr>
        <w:t>执行</w:t>
      </w:r>
      <w:r>
        <w:rPr>
          <w:rFonts w:hint="default" w:eastAsia="宋体" w:cs="Times New Roman"/>
          <w:sz w:val="21"/>
          <w:szCs w:val="24"/>
          <w:highlight w:val="none"/>
          <w:lang w:val="en-US" w:eastAsia="zh-CN" w:bidi="ar"/>
        </w:rPr>
        <w:t xml:space="preserve">18 </w:t>
      </w:r>
      <w:r>
        <w:rPr>
          <w:rFonts w:hint="eastAsia" w:eastAsia="宋体" w:cs="Times New Roman"/>
          <w:sz w:val="21"/>
          <w:szCs w:val="24"/>
          <w:highlight w:val="none"/>
          <w:lang w:val="en-US" w:eastAsia="zh-CN" w:bidi="ar"/>
        </w:rPr>
        <w:t>台</w:t>
      </w:r>
      <w:r>
        <w:rPr>
          <w:rFonts w:hint="eastAsia" w:ascii="宋体" w:hAnsi="宋体" w:eastAsia="宋体" w:cs="宋体"/>
          <w:color w:val="000000"/>
          <w:kern w:val="0"/>
          <w:sz w:val="20"/>
          <w:szCs w:val="20"/>
          <w:highlight w:val="none"/>
          <w:lang w:val="en-US" w:eastAsia="zh-CN" w:bidi="ar"/>
        </w:rPr>
        <w:t>风机塔筒焊缝</w:t>
      </w:r>
      <w:r>
        <w:rPr>
          <w:rFonts w:hint="eastAsia" w:ascii="宋体" w:hAnsi="宋体" w:cs="宋体"/>
          <w:color w:val="000000"/>
          <w:kern w:val="0"/>
          <w:sz w:val="20"/>
          <w:szCs w:val="20"/>
          <w:highlight w:val="none"/>
          <w:lang w:val="en-US" w:eastAsia="zh-CN" w:bidi="ar"/>
        </w:rPr>
        <w:t>和</w:t>
      </w:r>
      <w:r>
        <w:rPr>
          <w:rFonts w:hint="eastAsia" w:ascii="宋体" w:hAnsi="宋体" w:eastAsia="宋体" w:cs="宋体"/>
          <w:color w:val="000000"/>
          <w:kern w:val="0"/>
          <w:sz w:val="20"/>
          <w:szCs w:val="20"/>
          <w:highlight w:val="none"/>
          <w:lang w:val="en-US" w:eastAsia="zh-CN" w:bidi="ar"/>
        </w:rPr>
        <w:t>叶片螺栓超声波检测工作</w:t>
      </w:r>
      <w:r>
        <w:rPr>
          <w:rFonts w:hint="eastAsia" w:eastAsia="宋体" w:cs="Times New Roman"/>
          <w:sz w:val="21"/>
          <w:szCs w:val="24"/>
          <w:highlight w:val="none"/>
          <w:lang w:val="en-US" w:eastAsia="zh-CN" w:bidi="ar"/>
        </w:rPr>
        <w:t xml:space="preserve"> ，4台风机主轴超声波检测工作。</w:t>
      </w:r>
    </w:p>
    <w:p w14:paraId="529BE535">
      <w:pPr>
        <w:ind w:firstLine="420" w:firstLineChars="0"/>
        <w:jc w:val="both"/>
        <w:rPr>
          <w:rFonts w:hint="eastAsia" w:ascii="Times New Roman" w:hAnsi="Times New Roman" w:eastAsia="宋体" w:cs="Times New Roman"/>
          <w:highlight w:val="none"/>
          <w:lang w:eastAsia="zh-CN"/>
        </w:rPr>
      </w:pPr>
      <w:r>
        <w:rPr>
          <w:rFonts w:hint="default" w:ascii="Times New Roman" w:hAnsi="Times New Roman" w:eastAsia="宋体" w:cs="Times New Roman"/>
          <w:highlight w:val="none"/>
        </w:rPr>
        <w:t xml:space="preserve">Công ty TNHH Đầu tư Năng lượng </w:t>
      </w:r>
      <w:r>
        <w:rPr>
          <w:rFonts w:hint="default" w:ascii="Times New Roman" w:hAnsi="Times New Roman" w:eastAsia="宋体" w:cs="Times New Roman"/>
          <w:highlight w:val="none"/>
          <w:lang w:val="vi-VN"/>
        </w:rPr>
        <w:t>mới</w:t>
      </w:r>
      <w:r>
        <w:rPr>
          <w:rFonts w:hint="default" w:ascii="Times New Roman" w:hAnsi="Times New Roman" w:eastAsia="宋体" w:cs="Times New Roman"/>
          <w:highlight w:val="none"/>
        </w:rPr>
        <w:t xml:space="preserve"> </w:t>
      </w:r>
      <w:r>
        <w:rPr>
          <w:rFonts w:hint="default" w:ascii="Times New Roman" w:hAnsi="Times New Roman" w:eastAsia="宋体" w:cs="Times New Roman"/>
          <w:highlight w:val="none"/>
          <w:lang w:val="vi-VN"/>
        </w:rPr>
        <w:t>Krongbuk</w:t>
      </w:r>
      <w:r>
        <w:rPr>
          <w:rFonts w:hint="default" w:ascii="Times New Roman" w:hAnsi="Times New Roman" w:eastAsia="宋体" w:cs="Times New Roman"/>
          <w:highlight w:val="none"/>
        </w:rPr>
        <w:t xml:space="preserve"> </w:t>
      </w:r>
      <w:r>
        <w:rPr>
          <w:rFonts w:hint="default" w:ascii="Times New Roman" w:hAnsi="Times New Roman" w:eastAsia="宋体" w:cs="Times New Roman"/>
          <w:highlight w:val="none"/>
          <w:lang w:val="vi-VN"/>
        </w:rPr>
        <w:t>Mua sắm dịch vụ kiểm tra các mối hàn ống tháp trụ gió, bu lông cánh quạt và thí nghiệm siêu âm trục chính</w:t>
      </w:r>
      <w:r>
        <w:rPr>
          <w:rFonts w:hint="eastAsia" w:ascii="Times New Roman" w:hAnsi="Times New Roman" w:eastAsia="宋体" w:cs="Times New Roman"/>
          <w:highlight w:val="none"/>
          <w:lang w:val="vi-VN" w:eastAsia="zh-CN"/>
        </w:rPr>
        <w:t>；Thực hiện kiểm tra siêu âm các mối hàn tháp và bu lông cánh cho 18 tuabin gió và kiểm tra siêu âm trục chính của 4 tuabin gió</w:t>
      </w:r>
      <w:r>
        <w:rPr>
          <w:rFonts w:hint="eastAsia" w:eastAsia="宋体" w:cs="Times New Roman"/>
          <w:highlight w:val="none"/>
          <w:lang w:val="vi-VN" w:eastAsia="zh-CN"/>
        </w:rPr>
        <w:t>。</w:t>
      </w:r>
      <w:bookmarkStart w:id="0" w:name="_GoBack"/>
      <w:bookmarkEnd w:id="0"/>
    </w:p>
    <w:p w14:paraId="2BEA278D">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7CD58701">
      <w:pPr>
        <w:pStyle w:val="39"/>
        <w:numPr>
          <w:ilvl w:val="0"/>
          <w:numId w:val="2"/>
        </w:numPr>
        <w:ind w:firstLineChars="0"/>
        <w:rPr>
          <w:rFonts w:cs="Times New Roman"/>
          <w:b/>
          <w:bCs/>
        </w:rPr>
      </w:pPr>
      <w:r>
        <w:rPr>
          <w:rFonts w:hint="eastAsia" w:cs="Times New Roman"/>
          <w:b/>
          <w:bCs/>
        </w:rPr>
        <w:t>履行合同</w:t>
      </w:r>
      <w:r>
        <w:rPr>
          <w:rFonts w:cs="Times New Roman"/>
          <w:b/>
          <w:bCs/>
        </w:rPr>
        <w:t>期限:</w:t>
      </w:r>
      <w:r>
        <w:t xml:space="preserve"> </w:t>
      </w:r>
      <w:r>
        <w:rPr>
          <w:rFonts w:cs="Times New Roman"/>
          <w:b/>
          <w:bCs/>
        </w:rPr>
        <w:t>Thực hiện thời hạn hợp đồng</w:t>
      </w:r>
    </w:p>
    <w:p w14:paraId="422069F5">
      <w:pPr>
        <w:pStyle w:val="38"/>
        <w:ind w:firstLine="480"/>
        <w:rPr>
          <w:rFonts w:cs="Times New Roman"/>
        </w:rPr>
      </w:pPr>
      <w:r>
        <w:rPr>
          <w:rFonts w:hint="eastAsia" w:cs="Times New Roman"/>
        </w:rPr>
        <w:t>满足</w:t>
      </w:r>
      <w:r>
        <w:rPr>
          <w:rFonts w:cs="Times New Roman"/>
        </w:rPr>
        <w:t>采购人要求。Đáp ứng yêu cầu của bên mua</w:t>
      </w:r>
    </w:p>
    <w:p w14:paraId="4826443E">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41AFC082">
      <w:pPr>
        <w:pStyle w:val="39"/>
        <w:numPr>
          <w:ilvl w:val="0"/>
          <w:numId w:val="2"/>
        </w:numPr>
        <w:ind w:firstLineChars="0"/>
        <w:rPr>
          <w:rFonts w:cs="Times New Roman"/>
          <w:b/>
          <w:bCs/>
        </w:rPr>
      </w:pPr>
      <w:r>
        <w:rPr>
          <w:rFonts w:hint="eastAsia" w:cs="Times New Roman"/>
          <w:b/>
          <w:bCs/>
        </w:rPr>
        <w:t>对</w:t>
      </w:r>
      <w:r>
        <w:rPr>
          <w:rFonts w:cs="Times New Roman"/>
          <w:b/>
          <w:bCs/>
        </w:rPr>
        <w:t xml:space="preserve">参与人的要求: </w:t>
      </w:r>
      <w:r>
        <w:rPr>
          <w:rFonts w:cs="Times New Roman"/>
          <w:b/>
          <w:bCs/>
          <w:lang w:val="vi-VN"/>
        </w:rPr>
        <w:t>Y</w:t>
      </w:r>
      <w:r>
        <w:rPr>
          <w:rFonts w:cs="Times New Roman"/>
          <w:b/>
          <w:bCs/>
        </w:rPr>
        <w:t>êu cầu đối với các nhà thầu</w:t>
      </w:r>
    </w:p>
    <w:p w14:paraId="374178C4">
      <w:pPr>
        <w:pStyle w:val="38"/>
        <w:numPr>
          <w:ilvl w:val="0"/>
          <w:numId w:val="3"/>
        </w:numPr>
        <w:ind w:left="1021" w:hanging="737" w:firstLineChars="0"/>
        <w:rPr>
          <w:rFonts w:cs="Times New Roman"/>
        </w:rPr>
      </w:pPr>
      <w:r>
        <w:rPr>
          <w:rFonts w:hint="eastAsia"/>
        </w:rPr>
        <w:t>参与人须是在越南境内注册，具有独立法人资格，参与人需提供在报价截止日前有效的营业执照</w:t>
      </w:r>
      <w:r>
        <w:t>；Nhà thầu phải đăng ký tại Việt Nam và có tư cách pháp nhân độc lập, phải cung cấp giấy phép kinh doanh còn hiệu lực trước thời hạn báo giá.</w:t>
      </w:r>
    </w:p>
    <w:p w14:paraId="2E482B2A">
      <w:pPr>
        <w:pStyle w:val="38"/>
        <w:numPr>
          <w:ilvl w:val="0"/>
          <w:numId w:val="3"/>
        </w:numPr>
        <w:ind w:left="1021" w:hanging="737" w:firstLineChars="0"/>
        <w:rPr>
          <w:rFonts w:cs="Times New Roman"/>
        </w:rPr>
      </w:pPr>
      <w:r>
        <w:t>参与人不得存在下列情形之一</w:t>
      </w:r>
      <w:r>
        <w:rPr>
          <w:rFonts w:hint="eastAsia"/>
        </w:rPr>
        <w:t>：</w:t>
      </w:r>
      <w:r>
        <w:t>Nhà thầu không được thuộc bất kỳ trường hợp nào sau đây:</w:t>
      </w:r>
    </w:p>
    <w:p w14:paraId="28840D40">
      <w:pPr>
        <w:pStyle w:val="38"/>
        <w:numPr>
          <w:ilvl w:val="0"/>
          <w:numId w:val="4"/>
        </w:numPr>
        <w:ind w:left="1327" w:firstLineChars="0"/>
        <w:rPr>
          <w:rFonts w:cs="Times New Roman"/>
        </w:rPr>
      </w:pPr>
      <w:r>
        <w:t>被责令停产停业；lệnh tạm ngừng sản xuất, kinh doanh</w:t>
      </w:r>
    </w:p>
    <w:p w14:paraId="55B48DE8">
      <w:pPr>
        <w:pStyle w:val="38"/>
        <w:numPr>
          <w:ilvl w:val="0"/>
          <w:numId w:val="4"/>
        </w:numPr>
        <w:ind w:left="1327" w:firstLineChars="0"/>
        <w:rPr>
          <w:rFonts w:cs="Times New Roman"/>
        </w:rPr>
      </w:pPr>
      <w:r>
        <w:rPr>
          <w:rFonts w:cs="Times New Roman"/>
        </w:rPr>
        <w:t>财产被接管、冻结及破产状态；Tài sản bị tịch thu, đóng băng và phá sản</w:t>
      </w:r>
      <w:r>
        <w:rPr>
          <w:rFonts w:cs="Times New Roman"/>
          <w:lang w:val="vi-VN"/>
        </w:rPr>
        <w:t>;</w:t>
      </w:r>
    </w:p>
    <w:p w14:paraId="664469A1">
      <w:pPr>
        <w:pStyle w:val="38"/>
        <w:numPr>
          <w:ilvl w:val="0"/>
          <w:numId w:val="4"/>
        </w:numPr>
        <w:ind w:left="1327" w:firstLineChars="0"/>
        <w:rPr>
          <w:rFonts w:cs="Times New Roman"/>
        </w:rPr>
      </w:pPr>
      <w:r>
        <w:t>在最近三年内</w:t>
      </w:r>
      <w:r>
        <w:rPr>
          <w:rFonts w:hint="eastAsia"/>
        </w:rPr>
        <w:t>（2021年1月1日至今），</w:t>
      </w:r>
      <w:r>
        <w:t>有骗取成交或严重违约</w:t>
      </w:r>
      <w:r>
        <w:rPr>
          <w:rFonts w:hint="eastAsia"/>
        </w:rPr>
        <w:t>或重大工程质量问题；</w:t>
      </w:r>
      <w:r>
        <w:t>Trong ba năm qua (01/01/2021 đến nay), đã xảy ra các giao dịch gian lận hoặc vi phạm hợp đồng nghiêm trọng hoặc có vấn đề lớn về chất lượng dự án.</w:t>
      </w:r>
    </w:p>
    <w:p w14:paraId="1972576A">
      <w:pPr>
        <w:pStyle w:val="38"/>
        <w:numPr>
          <w:ilvl w:val="0"/>
          <w:numId w:val="4"/>
        </w:numPr>
        <w:ind w:left="1327" w:firstLineChars="0"/>
        <w:rPr>
          <w:rFonts w:cs="Times New Roman"/>
        </w:rPr>
      </w:pPr>
      <w:r>
        <w:rPr>
          <w:rFonts w:hint="eastAsia"/>
        </w:rPr>
        <w:t>在任何合同中违约或被逐或因参与人的原因而使任何合同被解除；</w:t>
      </w:r>
      <w:r>
        <w:t>Vi phạm hợp đồng hoặc trục xuất khỏi bất kỳ hợp đồng nào hoặc bất kỳ hợp đồng nào bị chấm dứt vì lý do của Nhà thầu</w:t>
      </w:r>
      <w:r>
        <w:rPr>
          <w:lang w:val="vi-VN"/>
        </w:rPr>
        <w:t>;</w:t>
      </w:r>
    </w:p>
    <w:p w14:paraId="4FA4C00D">
      <w:pPr>
        <w:pStyle w:val="38"/>
        <w:numPr>
          <w:ilvl w:val="0"/>
          <w:numId w:val="4"/>
        </w:numPr>
        <w:ind w:left="1327" w:firstLineChars="0"/>
        <w:rPr>
          <w:rFonts w:cs="Times New Roman"/>
        </w:rPr>
      </w:pPr>
      <w:r>
        <w:rPr>
          <w:rFonts w:hint="eastAsia"/>
        </w:rPr>
        <w:t>借取他人或向他人出借资质或业绩的情况；</w:t>
      </w:r>
      <w:r>
        <w:t xml:space="preserve">Vay hoặc cho mượn </w:t>
      </w:r>
      <w:r>
        <w:rPr>
          <w:lang w:val="vi-VN"/>
        </w:rPr>
        <w:t xml:space="preserve">hồ sơ năng lực </w:t>
      </w:r>
      <w:r>
        <w:t xml:space="preserve">hoặc kết quả hoạt động </w:t>
      </w:r>
      <w:r>
        <w:rPr>
          <w:lang w:val="vi-VN"/>
        </w:rPr>
        <w:t>kinh doanh</w:t>
      </w:r>
      <w:r>
        <w:t xml:space="preserve"> cho người khác.</w:t>
      </w:r>
    </w:p>
    <w:p w14:paraId="7E9AF6A4">
      <w:pPr>
        <w:pStyle w:val="38"/>
        <w:numPr>
          <w:ilvl w:val="0"/>
          <w:numId w:val="4"/>
        </w:numPr>
        <w:ind w:left="1327" w:firstLineChars="0"/>
        <w:rPr>
          <w:rFonts w:cs="Times New Roman"/>
        </w:rPr>
      </w:pPr>
      <w:r>
        <w:rPr>
          <w:rFonts w:hint="eastAsia"/>
        </w:rPr>
        <w:t>参与人存在尚未了结的重大诉讼案件。</w:t>
      </w:r>
      <w:r>
        <w:t>Nhà thầu có các vụ kiện tụng lớn chưa được giải quyết.</w:t>
      </w:r>
    </w:p>
    <w:p w14:paraId="1E35C1F4">
      <w:pPr>
        <w:pStyle w:val="38"/>
        <w:numPr>
          <w:ilvl w:val="0"/>
          <w:numId w:val="3"/>
        </w:numPr>
        <w:ind w:left="1021" w:hanging="737" w:firstLineChars="0"/>
        <w:rPr>
          <w:rFonts w:cs="Times New Roman"/>
        </w:rPr>
      </w:pPr>
      <w:r>
        <w:rPr>
          <w:rFonts w:hint="eastAsia"/>
          <w:lang w:val="zh-CN"/>
        </w:rPr>
        <w:t>本次询价不接受联合体报价；</w:t>
      </w:r>
      <w:r>
        <w:t>Hình thức b</w:t>
      </w:r>
      <w:r>
        <w:rPr>
          <w:lang w:val="zh-CN"/>
        </w:rPr>
        <w:t xml:space="preserve">áo giá </w:t>
      </w:r>
      <w:r>
        <w:t xml:space="preserve">liên kết hợp tác </w:t>
      </w:r>
      <w:r>
        <w:rPr>
          <w:lang w:val="zh-CN"/>
        </w:rPr>
        <w:t xml:space="preserve">không được chấp nhận cho </w:t>
      </w:r>
      <w:r>
        <w:t xml:space="preserve">thư chào giá </w:t>
      </w:r>
      <w:r>
        <w:rPr>
          <w:lang w:val="zh-CN"/>
        </w:rPr>
        <w:t>này.</w:t>
      </w:r>
    </w:p>
    <w:p w14:paraId="5640FAB2">
      <w:pPr>
        <w:pStyle w:val="38"/>
        <w:numPr>
          <w:ilvl w:val="0"/>
          <w:numId w:val="3"/>
        </w:numPr>
        <w:ind w:left="1021" w:hanging="737" w:firstLineChars="0"/>
        <w:rPr>
          <w:rFonts w:cs="Times New Roman"/>
        </w:rPr>
      </w:pPr>
      <w:r>
        <w:t>参与人串通报价或弄虚作假报价的由评审委员进行审查认定，否决其报价，暂停其本采购项目的报价资格。Các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14:paraId="3C4F2232">
      <w:pPr>
        <w:pStyle w:val="39"/>
        <w:numPr>
          <w:ilvl w:val="0"/>
          <w:numId w:val="2"/>
        </w:numPr>
        <w:ind w:firstLineChars="0"/>
        <w:rPr>
          <w:rFonts w:cs="Times New Roman"/>
          <w:b/>
          <w:bCs/>
        </w:rPr>
      </w:pPr>
      <w:r>
        <w:rPr>
          <w:rFonts w:hint="eastAsia" w:cs="Times New Roman"/>
          <w:b/>
          <w:bCs/>
        </w:rPr>
        <w:t>审查</w:t>
      </w:r>
      <w:r>
        <w:rPr>
          <w:rFonts w:cs="Times New Roman"/>
          <w:b/>
          <w:bCs/>
        </w:rPr>
        <w:t>方式:</w:t>
      </w:r>
      <w:r>
        <w:t xml:space="preserve"> </w:t>
      </w:r>
      <w:r>
        <w:rPr>
          <w:rFonts w:cs="Times New Roman"/>
          <w:b/>
          <w:bCs/>
        </w:rPr>
        <w:t>Phương pháp xét duyệt</w:t>
      </w:r>
    </w:p>
    <w:p w14:paraId="33E47E6F">
      <w:pPr>
        <w:adjustRightInd w:val="0"/>
        <w:snapToGrid w:val="0"/>
        <w:ind w:firstLine="480" w:firstLineChars="200"/>
        <w:jc w:val="left"/>
        <w:rPr>
          <w:rFonts w:cs="Times New Roman"/>
          <w:b/>
          <w:szCs w:val="24"/>
          <w:lang w:bidi="ar"/>
        </w:rPr>
      </w:pPr>
      <w:r>
        <w:rPr>
          <w:rFonts w:hint="eastAsia" w:cs="Times New Roman"/>
          <w:szCs w:val="24"/>
          <w:lang w:bidi="ar"/>
        </w:rPr>
        <w:t>资格</w:t>
      </w:r>
      <w:r>
        <w:rPr>
          <w:rFonts w:cs="Times New Roman"/>
          <w:szCs w:val="24"/>
          <w:lang w:bidi="ar"/>
        </w:rPr>
        <w:t>后审。Đánh giá sau khi đủ tiêu chuẩn</w:t>
      </w:r>
    </w:p>
    <w:p w14:paraId="730CC6ED">
      <w:pPr>
        <w:pStyle w:val="39"/>
        <w:numPr>
          <w:ilvl w:val="0"/>
          <w:numId w:val="2"/>
        </w:numPr>
        <w:ind w:firstLineChars="0"/>
        <w:rPr>
          <w:rFonts w:cs="Times New Roman"/>
          <w:b/>
          <w:bCs/>
        </w:rPr>
      </w:pPr>
      <w:r>
        <w:rPr>
          <w:rFonts w:hint="eastAsia" w:cs="Times New Roman"/>
          <w:b/>
          <w:bCs/>
        </w:rPr>
        <w:t>响应</w:t>
      </w:r>
      <w:r>
        <w:rPr>
          <w:rFonts w:cs="Times New Roman"/>
          <w:b/>
          <w:bCs/>
        </w:rPr>
        <w:t>截止时间:</w:t>
      </w:r>
      <w:r>
        <w:t xml:space="preserve"> </w:t>
      </w:r>
      <w:r>
        <w:rPr>
          <w:rFonts w:cs="Times New Roman"/>
          <w:b/>
          <w:bCs/>
        </w:rPr>
        <w:t>Thời hạn phản hồi</w:t>
      </w:r>
    </w:p>
    <w:p w14:paraId="6BEE75E7">
      <w:pPr>
        <w:ind w:firstLine="480" w:firstLineChars="200"/>
        <w:jc w:val="left"/>
        <w:rPr>
          <w:rFonts w:cs="Times New Roman"/>
          <w:szCs w:val="24"/>
        </w:rPr>
      </w:pPr>
      <w:r>
        <w:rPr>
          <w:rFonts w:hint="eastAsia" w:cs="Times New Roman"/>
          <w:szCs w:val="24"/>
        </w:rPr>
        <w:t>询价公告发出后第7天上午9:00截止，逾期恕不接受。</w:t>
      </w:r>
      <w:r>
        <w:rPr>
          <w:rFonts w:cs="Times New Roman"/>
          <w:szCs w:val="24"/>
        </w:rPr>
        <w:t xml:space="preserve">Thời hạn nộp hồ sơ thầu là 9 giờ sáng ngày thứ </w:t>
      </w:r>
      <w:r>
        <w:rPr>
          <w:rFonts w:hint="eastAsia" w:cs="Times New Roman"/>
          <w:szCs w:val="24"/>
        </w:rPr>
        <w:t>7</w:t>
      </w:r>
      <w:r>
        <w:rPr>
          <w:rFonts w:cs="Times New Roman"/>
          <w:szCs w:val="24"/>
        </w:rPr>
        <w:t xml:space="preserve"> sau khi thông báo được đưa ra, những hồ sơ nộp muộn sẽ không được chấp nhận.</w:t>
      </w:r>
    </w:p>
    <w:p w14:paraId="6BE39C3F">
      <w:pPr>
        <w:pStyle w:val="39"/>
        <w:numPr>
          <w:ilvl w:val="0"/>
          <w:numId w:val="2"/>
        </w:numPr>
        <w:ind w:firstLineChars="0"/>
        <w:rPr>
          <w:rFonts w:cs="Times New Roman"/>
          <w:b/>
          <w:bCs/>
        </w:rPr>
      </w:pPr>
      <w:r>
        <w:rPr>
          <w:rFonts w:hint="eastAsia" w:cs="Times New Roman"/>
          <w:b/>
          <w:bCs/>
        </w:rPr>
        <w:t>响应</w:t>
      </w:r>
      <w:r>
        <w:rPr>
          <w:rFonts w:cs="Times New Roman"/>
          <w:b/>
          <w:bCs/>
        </w:rPr>
        <w:t>文件的提交:</w:t>
      </w:r>
      <w:r>
        <w:t xml:space="preserve"> </w:t>
      </w:r>
      <w:r>
        <w:rPr>
          <w:rFonts w:cs="Times New Roman"/>
          <w:b/>
          <w:bCs/>
        </w:rPr>
        <w:t>Nộp hồ sơ phản hồi</w:t>
      </w:r>
    </w:p>
    <w:p w14:paraId="0479B206">
      <w:pPr>
        <w:pStyle w:val="38"/>
        <w:numPr>
          <w:ilvl w:val="0"/>
          <w:numId w:val="5"/>
        </w:numPr>
        <w:ind w:left="1021" w:hanging="737" w:firstLineChars="0"/>
        <w:rPr>
          <w:rFonts w:cs="Times New Roman"/>
        </w:rPr>
      </w:pPr>
      <w:r>
        <w:rPr>
          <w:rFonts w:hint="eastAsia" w:cs="Times New Roman"/>
        </w:rPr>
        <w:t>响应截止时间前递交</w:t>
      </w:r>
      <w:r>
        <w:rPr>
          <w:rFonts w:cs="Times New Roman"/>
        </w:rPr>
        <w:t>1</w:t>
      </w:r>
      <w:r>
        <w:rPr>
          <w:rFonts w:hint="eastAsia" w:cs="Times New Roman"/>
        </w:rPr>
        <w:t>份纸质版响应文件；</w:t>
      </w:r>
      <w:r>
        <w:rPr>
          <w:rFonts w:cs="Times New Roman"/>
        </w:rPr>
        <w:t>Gửi 1 bản gốc của văn bản phản hồi trước thời hạn phản hồi;</w:t>
      </w:r>
    </w:p>
    <w:p w14:paraId="34156F52">
      <w:pPr>
        <w:pStyle w:val="38"/>
        <w:numPr>
          <w:ilvl w:val="0"/>
          <w:numId w:val="5"/>
        </w:numPr>
        <w:ind w:left="1021" w:hanging="737" w:firstLineChars="0"/>
        <w:rPr>
          <w:rFonts w:cs="Times New Roman"/>
        </w:rPr>
      </w:pPr>
      <w:r>
        <w:rPr>
          <w:rFonts w:hint="eastAsia"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4EDE0878">
      <w:pPr>
        <w:pStyle w:val="38"/>
        <w:numPr>
          <w:ilvl w:val="0"/>
          <w:numId w:val="5"/>
        </w:numPr>
        <w:ind w:left="1021" w:hanging="737" w:firstLineChars="0"/>
        <w:rPr>
          <w:rFonts w:cs="Times New Roman"/>
        </w:rPr>
      </w:pPr>
      <w:r>
        <w:rPr>
          <w:rFonts w:hint="eastAsia" w:cs="Times New Roman"/>
        </w:rPr>
        <w:t>递交</w:t>
      </w:r>
      <w:r>
        <w:rPr>
          <w:rFonts w:hint="eastAsia"/>
        </w:rPr>
        <w:t>响应文件联系人及邮箱地址：</w:t>
      </w:r>
      <w:r>
        <w:t>Người liên hệ và địa chỉ email để gửi hồ sơ phản hồi:</w:t>
      </w:r>
    </w:p>
    <w:tbl>
      <w:tblPr>
        <w:tblStyle w:val="17"/>
        <w:tblW w:w="779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4957"/>
      </w:tblGrid>
      <w:tr w14:paraId="02992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1A03A471">
            <w:pPr>
              <w:spacing w:after="0"/>
              <w:jc w:val="right"/>
              <w:rPr>
                <w:rFonts w:cs="Times New Roman"/>
              </w:rPr>
            </w:pPr>
            <w:r>
              <w:rPr>
                <w:rFonts w:hint="eastAsia" w:cs="Times New Roman"/>
              </w:rPr>
              <w:t>联系人</w:t>
            </w:r>
            <w:r>
              <w:rPr>
                <w:rFonts w:cs="Times New Roman"/>
                <w:lang w:val="vi-VN"/>
              </w:rPr>
              <w:t>Người liên hệ</w:t>
            </w:r>
            <w:r>
              <w:rPr>
                <w:rFonts w:hint="eastAsia" w:cs="Times New Roman"/>
              </w:rPr>
              <w:t>:</w:t>
            </w:r>
          </w:p>
        </w:tc>
        <w:tc>
          <w:tcPr>
            <w:tcW w:w="4957" w:type="dxa"/>
            <w:vAlign w:val="top"/>
          </w:tcPr>
          <w:p w14:paraId="2D37C2E1">
            <w:pPr>
              <w:spacing w:after="0"/>
              <w:rPr>
                <w:rFonts w:cs="Times New Roman"/>
              </w:rPr>
            </w:pPr>
            <w:r>
              <w:rPr>
                <w:rFonts w:hint="default" w:cs="Times New Roman"/>
                <w:lang w:val="vi-VN"/>
              </w:rPr>
              <w:t>Xa Hoàng Thị Thanh Ngân</w:t>
            </w:r>
          </w:p>
        </w:tc>
      </w:tr>
      <w:tr w14:paraId="1130A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39AF2F42">
            <w:pPr>
              <w:spacing w:after="0"/>
              <w:jc w:val="right"/>
              <w:rPr>
                <w:rFonts w:cs="Times New Roman"/>
              </w:rPr>
            </w:pPr>
            <w:r>
              <w:rPr>
                <w:rFonts w:hint="eastAsia" w:cs="Times New Roman"/>
              </w:rPr>
              <w:t xml:space="preserve">电话 </w:t>
            </w:r>
            <w:r>
              <w:rPr>
                <w:rFonts w:ascii="Cambria" w:hAnsi="Cambria" w:eastAsia="Cambria" w:cs="Times New Roman"/>
              </w:rPr>
              <w:t>Đ</w:t>
            </w:r>
            <w:r>
              <w:rPr>
                <w:rFonts w:ascii="Cambria" w:hAnsi="Cambria" w:eastAsia="Cambria" w:cs="Times New Roman"/>
                <w:lang w:val="vi-VN"/>
              </w:rPr>
              <w:t>iện thoại</w:t>
            </w:r>
            <w:r>
              <w:rPr>
                <w:rFonts w:cs="Times New Roman"/>
              </w:rPr>
              <w:t>:</w:t>
            </w:r>
          </w:p>
        </w:tc>
        <w:tc>
          <w:tcPr>
            <w:tcW w:w="4957" w:type="dxa"/>
            <w:vAlign w:val="top"/>
          </w:tcPr>
          <w:p w14:paraId="738BA5F6">
            <w:pPr>
              <w:spacing w:after="0"/>
              <w:rPr>
                <w:rFonts w:cs="Times New Roman"/>
              </w:rPr>
            </w:pPr>
            <w:r>
              <w:rPr>
                <w:rFonts w:hint="eastAsia" w:cs="Times New Roman"/>
              </w:rPr>
              <w:t>0</w:t>
            </w:r>
            <w:r>
              <w:rPr>
                <w:rFonts w:hint="default" w:cs="Times New Roman"/>
                <w:lang w:val="vi-VN"/>
              </w:rPr>
              <w:t>859215559</w:t>
            </w:r>
          </w:p>
        </w:tc>
      </w:tr>
      <w:tr w14:paraId="5016A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06CD8EDD">
            <w:pPr>
              <w:spacing w:after="0"/>
              <w:jc w:val="right"/>
              <w:rPr>
                <w:rFonts w:cs="Times New Roman"/>
              </w:rPr>
            </w:pPr>
            <w:r>
              <w:rPr>
                <w:rFonts w:hint="eastAsia" w:cs="Times New Roman"/>
              </w:rPr>
              <w:t>邮箱H</w:t>
            </w:r>
            <w:r>
              <w:rPr>
                <w:rFonts w:hint="eastAsia" w:ascii="Cambria" w:hAnsi="Cambria" w:eastAsia="Cambria" w:cs="Times New Roman"/>
              </w:rPr>
              <w:t>ộ</w:t>
            </w:r>
            <w:r>
              <w:rPr>
                <w:rFonts w:hint="eastAsia" w:ascii="Cambria" w:hAnsi="Cambria" w:cs="Times New Roman" w:eastAsiaTheme="minorEastAsia"/>
              </w:rPr>
              <w:t>p</w:t>
            </w:r>
            <w:r>
              <w:rPr>
                <w:rFonts w:ascii="Cambria" w:hAnsi="Cambria" w:cs="Times New Roman" w:eastAsiaTheme="minorEastAsia"/>
                <w:lang w:val="vi-VN"/>
              </w:rPr>
              <w:t xml:space="preserve"> thư:</w:t>
            </w:r>
          </w:p>
        </w:tc>
        <w:tc>
          <w:tcPr>
            <w:tcW w:w="4957" w:type="dxa"/>
            <w:vAlign w:val="top"/>
          </w:tcPr>
          <w:p w14:paraId="4F4A5D61">
            <w:pPr>
              <w:spacing w:after="0"/>
              <w:rPr>
                <w:rFonts w:cs="Times New Roman"/>
              </w:rPr>
            </w:pPr>
            <w:r>
              <w:rPr>
                <w:rFonts w:hint="eastAsia"/>
              </w:rPr>
              <w:t>614468411@qq.com</w:t>
            </w:r>
          </w:p>
        </w:tc>
      </w:tr>
      <w:tr w14:paraId="0DFAE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20DF29EB">
            <w:pPr>
              <w:spacing w:after="0"/>
              <w:jc w:val="right"/>
              <w:rPr>
                <w:rFonts w:cs="Times New Roman"/>
              </w:rPr>
            </w:pPr>
            <w:r>
              <w:rPr>
                <w:rFonts w:hint="eastAsia" w:cs="Times New Roman"/>
              </w:rPr>
              <w:t>地址</w:t>
            </w:r>
            <w:r>
              <w:rPr>
                <w:rFonts w:ascii="Cambria" w:hAnsi="Cambria" w:eastAsia="Cambria" w:cs="Times New Roman"/>
              </w:rPr>
              <w:t>Đ</w:t>
            </w:r>
            <w:r>
              <w:rPr>
                <w:rFonts w:ascii="Cambria" w:hAnsi="Cambria" w:eastAsia="Cambria" w:cs="Times New Roman"/>
                <w:lang w:val="vi-VN"/>
              </w:rPr>
              <w:t>ịa chỉ</w:t>
            </w:r>
            <w:r>
              <w:rPr>
                <w:rFonts w:cs="Times New Roman"/>
              </w:rPr>
              <w:t>:</w:t>
            </w:r>
          </w:p>
        </w:tc>
        <w:tc>
          <w:tcPr>
            <w:tcW w:w="4957" w:type="dxa"/>
          </w:tcPr>
          <w:p w14:paraId="29E9E0CC">
            <w:pPr>
              <w:spacing w:after="0"/>
              <w:rPr>
                <w:rFonts w:cs="Times New Roman"/>
              </w:rPr>
            </w:pPr>
            <w:r>
              <w:rPr>
                <w:rFonts w:cs="Times New Roman"/>
              </w:rPr>
              <w:t xml:space="preserve">Nhà máy trạm biến áp, Buôn </w:t>
            </w:r>
            <w:r>
              <w:rPr>
                <w:rFonts w:cs="Times New Roman"/>
                <w:lang w:val="vi-VN"/>
              </w:rPr>
              <w:t>Kmu</w:t>
            </w:r>
            <w:r>
              <w:rPr>
                <w:rFonts w:cs="Times New Roman"/>
              </w:rPr>
              <w:t>, xã Cư né, huyện Krông búk, tỉnh Đắk lắk</w:t>
            </w:r>
          </w:p>
        </w:tc>
      </w:tr>
    </w:tbl>
    <w:p w14:paraId="7155F843">
      <w:pPr>
        <w:rPr>
          <w:rFonts w:eastAsia="FangSong_GB2312" w:cs="Times New Roman"/>
          <w:sz w:val="28"/>
          <w:szCs w:val="28"/>
        </w:rPr>
      </w:pPr>
    </w:p>
    <w:sectPr>
      <w:footerReference r:id="rId7" w:type="first"/>
      <w:footerReference r:id="rId5" w:type="default"/>
      <w:footerReference r:id="rId6" w:type="even"/>
      <w:pgSz w:w="11906" w:h="16838"/>
      <w:pgMar w:top="1440" w:right="1800" w:bottom="1440" w:left="180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9A65">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9982F3">
                          <w:pPr>
                            <w:pStyle w:val="12"/>
                            <w:rPr>
                              <w:rStyle w:val="19"/>
                            </w:rPr>
                          </w:pPr>
                          <w:r>
                            <w:fldChar w:fldCharType="begin"/>
                          </w:r>
                          <w:r>
                            <w:rPr>
                              <w:rStyle w:val="19"/>
                            </w:rPr>
                            <w:instrText xml:space="preserve">PAGE  </w:instrText>
                          </w:r>
                          <w:r>
                            <w:fldChar w:fldCharType="separate"/>
                          </w:r>
                          <w:r>
                            <w:rPr>
                              <w:rStyle w:val="19"/>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F9982F3">
                    <w:pPr>
                      <w:pStyle w:val="12"/>
                      <w:rPr>
                        <w:rStyle w:val="19"/>
                      </w:rPr>
                    </w:pPr>
                    <w:r>
                      <w:fldChar w:fldCharType="begin"/>
                    </w:r>
                    <w:r>
                      <w:rPr>
                        <w:rStyle w:val="19"/>
                      </w:rPr>
                      <w:instrText xml:space="preserve">PAGE  </w:instrText>
                    </w:r>
                    <w:r>
                      <w:fldChar w:fldCharType="separate"/>
                    </w:r>
                    <w:r>
                      <w:rPr>
                        <w:rStyle w:val="1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8CFE6">
    <w:pPr>
      <w:pStyle w:val="12"/>
      <w:framePr w:wrap="around" w:vAnchor="text" w:hAnchor="margin" w:xAlign="right" w:y="1"/>
      <w:rPr>
        <w:rStyle w:val="19"/>
      </w:rPr>
    </w:pPr>
    <w:r>
      <w:fldChar w:fldCharType="begin"/>
    </w:r>
    <w:r>
      <w:rPr>
        <w:rStyle w:val="19"/>
      </w:rPr>
      <w:instrText xml:space="preserve">PAGE  </w:instrText>
    </w:r>
    <w:r>
      <w:fldChar w:fldCharType="end"/>
    </w:r>
  </w:p>
  <w:p w14:paraId="593F710F">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196E7">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340618">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2340618">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5FA"/>
    <w:multiLevelType w:val="multilevel"/>
    <w:tmpl w:val="11B505FA"/>
    <w:lvl w:ilvl="0" w:tentative="0">
      <w:start w:val="1"/>
      <w:numFmt w:val="decimal"/>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C6CB3"/>
    <w:multiLevelType w:val="multilevel"/>
    <w:tmpl w:val="14DC6C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4A2CC6"/>
    <w:multiLevelType w:val="multilevel"/>
    <w:tmpl w:val="264A2CC6"/>
    <w:lvl w:ilvl="0" w:tentative="0">
      <w:start w:val="1"/>
      <w:numFmt w:val="decimal"/>
      <w:lvlText w:val="%1)"/>
      <w:lvlJc w:val="left"/>
      <w:pPr>
        <w:ind w:left="1639" w:hanging="420"/>
      </w:pPr>
    </w:lvl>
    <w:lvl w:ilvl="1" w:tentative="0">
      <w:start w:val="1"/>
      <w:numFmt w:val="lowerLetter"/>
      <w:lvlText w:val="%2)"/>
      <w:lvlJc w:val="left"/>
      <w:pPr>
        <w:ind w:left="2059" w:hanging="420"/>
      </w:pPr>
    </w:lvl>
    <w:lvl w:ilvl="2" w:tentative="0">
      <w:start w:val="1"/>
      <w:numFmt w:val="lowerRoman"/>
      <w:lvlText w:val="%3."/>
      <w:lvlJc w:val="right"/>
      <w:pPr>
        <w:ind w:left="2479" w:hanging="420"/>
      </w:pPr>
    </w:lvl>
    <w:lvl w:ilvl="3" w:tentative="0">
      <w:start w:val="1"/>
      <w:numFmt w:val="decimal"/>
      <w:lvlText w:val="%4."/>
      <w:lvlJc w:val="left"/>
      <w:pPr>
        <w:ind w:left="2899" w:hanging="420"/>
      </w:pPr>
    </w:lvl>
    <w:lvl w:ilvl="4" w:tentative="0">
      <w:start w:val="1"/>
      <w:numFmt w:val="lowerLetter"/>
      <w:lvlText w:val="%5)"/>
      <w:lvlJc w:val="left"/>
      <w:pPr>
        <w:ind w:left="3319" w:hanging="420"/>
      </w:pPr>
    </w:lvl>
    <w:lvl w:ilvl="5" w:tentative="0">
      <w:start w:val="1"/>
      <w:numFmt w:val="lowerRoman"/>
      <w:lvlText w:val="%6."/>
      <w:lvlJc w:val="right"/>
      <w:pPr>
        <w:ind w:left="3739" w:hanging="420"/>
      </w:pPr>
    </w:lvl>
    <w:lvl w:ilvl="6" w:tentative="0">
      <w:start w:val="1"/>
      <w:numFmt w:val="decimal"/>
      <w:lvlText w:val="%7."/>
      <w:lvlJc w:val="left"/>
      <w:pPr>
        <w:ind w:left="4159" w:hanging="420"/>
      </w:pPr>
    </w:lvl>
    <w:lvl w:ilvl="7" w:tentative="0">
      <w:start w:val="1"/>
      <w:numFmt w:val="lowerLetter"/>
      <w:lvlText w:val="%8)"/>
      <w:lvlJc w:val="left"/>
      <w:pPr>
        <w:ind w:left="4579" w:hanging="420"/>
      </w:pPr>
    </w:lvl>
    <w:lvl w:ilvl="8" w:tentative="0">
      <w:start w:val="1"/>
      <w:numFmt w:val="lowerRoman"/>
      <w:lvlText w:val="%9."/>
      <w:lvlJc w:val="right"/>
      <w:pPr>
        <w:ind w:left="4999" w:hanging="420"/>
      </w:pPr>
    </w:lvl>
  </w:abstractNum>
  <w:abstractNum w:abstractNumId="3">
    <w:nsid w:val="4E1F4B85"/>
    <w:multiLevelType w:val="multilevel"/>
    <w:tmpl w:val="4E1F4B85"/>
    <w:lvl w:ilvl="0" w:tentative="0">
      <w:start w:val="1"/>
      <w:numFmt w:val="chineseCountingThousand"/>
      <w:pStyle w:val="53"/>
      <w:suff w:val="nothing"/>
      <w:lvlText w:val="%1、"/>
      <w:lvlJc w:val="left"/>
      <w:pPr>
        <w:ind w:left="0" w:firstLine="0"/>
      </w:pPr>
      <w:rPr>
        <w:rFonts w:hint="default" w:ascii="Times New Roman" w:hAnsi="Times New Roman" w:eastAsia="宋体"/>
        <w:b/>
        <w:i w:val="0"/>
        <w:sz w:val="32"/>
      </w:rPr>
    </w:lvl>
    <w:lvl w:ilvl="1" w:tentative="0">
      <w:start w:val="1"/>
      <w:numFmt w:val="decimal"/>
      <w:pStyle w:val="42"/>
      <w:suff w:val="space"/>
      <w:lvlText w:val="第%2章 "/>
      <w:lvlJc w:val="left"/>
      <w:pPr>
        <w:ind w:left="0" w:firstLine="0"/>
      </w:pPr>
      <w:rPr>
        <w:rFonts w:hint="default" w:ascii="Times New Roman" w:hAnsi="Times New Roman" w:eastAsia="宋体"/>
        <w:b/>
        <w:i w:val="0"/>
        <w:sz w:val="32"/>
      </w:rPr>
    </w:lvl>
    <w:lvl w:ilvl="2" w:tentative="0">
      <w:start w:val="1"/>
      <w:numFmt w:val="decimal"/>
      <w:pStyle w:val="40"/>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5"/>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7"/>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9"/>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51"/>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50315F1"/>
    <w:multiLevelType w:val="multilevel"/>
    <w:tmpl w:val="550315F1"/>
    <w:lvl w:ilvl="0" w:tentative="0">
      <w:start w:val="1"/>
      <w:numFmt w:val="decimal"/>
      <w:lvlText w:val="（%1）"/>
      <w:lvlJc w:val="left"/>
      <w:pPr>
        <w:ind w:left="838" w:hanging="420"/>
      </w:pPr>
      <w:rPr>
        <w:rFonts w:hint="eastAsia"/>
      </w:rPr>
    </w:lvl>
    <w:lvl w:ilvl="1" w:tentative="0">
      <w:start w:val="1"/>
      <w:numFmt w:val="lowerLetter"/>
      <w:lvlText w:val="%2)"/>
      <w:lvlJc w:val="left"/>
      <w:pPr>
        <w:ind w:left="1258" w:hanging="420"/>
      </w:pPr>
    </w:lvl>
    <w:lvl w:ilvl="2" w:tentative="0">
      <w:start w:val="1"/>
      <w:numFmt w:val="lowerRoman"/>
      <w:lvlText w:val="%3."/>
      <w:lvlJc w:val="right"/>
      <w:pPr>
        <w:ind w:left="1678" w:hanging="420"/>
      </w:pPr>
    </w:lvl>
    <w:lvl w:ilvl="3" w:tentative="0">
      <w:start w:val="1"/>
      <w:numFmt w:val="decimal"/>
      <w:lvlText w:val="%4."/>
      <w:lvlJc w:val="left"/>
      <w:pPr>
        <w:ind w:left="2098" w:hanging="420"/>
      </w:pPr>
    </w:lvl>
    <w:lvl w:ilvl="4" w:tentative="0">
      <w:start w:val="1"/>
      <w:numFmt w:val="lowerLetter"/>
      <w:lvlText w:val="%5)"/>
      <w:lvlJc w:val="left"/>
      <w:pPr>
        <w:ind w:left="2518" w:hanging="420"/>
      </w:pPr>
    </w:lvl>
    <w:lvl w:ilvl="5" w:tentative="0">
      <w:start w:val="1"/>
      <w:numFmt w:val="lowerRoman"/>
      <w:lvlText w:val="%6."/>
      <w:lvlJc w:val="right"/>
      <w:pPr>
        <w:ind w:left="2938" w:hanging="420"/>
      </w:pPr>
    </w:lvl>
    <w:lvl w:ilvl="6" w:tentative="0">
      <w:start w:val="1"/>
      <w:numFmt w:val="decimal"/>
      <w:lvlText w:val="%7."/>
      <w:lvlJc w:val="left"/>
      <w:pPr>
        <w:ind w:left="3358" w:hanging="420"/>
      </w:pPr>
    </w:lvl>
    <w:lvl w:ilvl="7" w:tentative="0">
      <w:start w:val="1"/>
      <w:numFmt w:val="lowerLetter"/>
      <w:lvlText w:val="%8)"/>
      <w:lvlJc w:val="left"/>
      <w:pPr>
        <w:ind w:left="3778" w:hanging="420"/>
      </w:pPr>
    </w:lvl>
    <w:lvl w:ilvl="8" w:tentative="0">
      <w:start w:val="1"/>
      <w:numFmt w:val="lowerRoman"/>
      <w:lvlText w:val="%9."/>
      <w:lvlJc w:val="right"/>
      <w:pPr>
        <w:ind w:left="4198"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11228"/>
    <w:rsid w:val="00023104"/>
    <w:rsid w:val="000262A9"/>
    <w:rsid w:val="000276DB"/>
    <w:rsid w:val="000358AE"/>
    <w:rsid w:val="00036498"/>
    <w:rsid w:val="00042D9A"/>
    <w:rsid w:val="00043B27"/>
    <w:rsid w:val="00045AAB"/>
    <w:rsid w:val="00054548"/>
    <w:rsid w:val="000609C2"/>
    <w:rsid w:val="00065326"/>
    <w:rsid w:val="0006589F"/>
    <w:rsid w:val="0007774E"/>
    <w:rsid w:val="00082EEC"/>
    <w:rsid w:val="000A0AB2"/>
    <w:rsid w:val="000A1C72"/>
    <w:rsid w:val="000B67EA"/>
    <w:rsid w:val="000B7124"/>
    <w:rsid w:val="000F4B66"/>
    <w:rsid w:val="000F56C2"/>
    <w:rsid w:val="00101187"/>
    <w:rsid w:val="001021F8"/>
    <w:rsid w:val="00104E79"/>
    <w:rsid w:val="00126E2B"/>
    <w:rsid w:val="00133455"/>
    <w:rsid w:val="00135036"/>
    <w:rsid w:val="00141EC7"/>
    <w:rsid w:val="00145C68"/>
    <w:rsid w:val="0014637D"/>
    <w:rsid w:val="0015363C"/>
    <w:rsid w:val="001559F2"/>
    <w:rsid w:val="0016216B"/>
    <w:rsid w:val="0016290E"/>
    <w:rsid w:val="00164D01"/>
    <w:rsid w:val="00165554"/>
    <w:rsid w:val="00172A27"/>
    <w:rsid w:val="0017741E"/>
    <w:rsid w:val="00180375"/>
    <w:rsid w:val="0019113B"/>
    <w:rsid w:val="00194FE0"/>
    <w:rsid w:val="00195F91"/>
    <w:rsid w:val="0019752D"/>
    <w:rsid w:val="0019776A"/>
    <w:rsid w:val="001A591C"/>
    <w:rsid w:val="001C74F1"/>
    <w:rsid w:val="001D3CED"/>
    <w:rsid w:val="001E62D9"/>
    <w:rsid w:val="001E65CD"/>
    <w:rsid w:val="001F4C13"/>
    <w:rsid w:val="00215FDD"/>
    <w:rsid w:val="00220F82"/>
    <w:rsid w:val="00222471"/>
    <w:rsid w:val="0022721F"/>
    <w:rsid w:val="00234009"/>
    <w:rsid w:val="00235931"/>
    <w:rsid w:val="002414D9"/>
    <w:rsid w:val="002428E0"/>
    <w:rsid w:val="002435A9"/>
    <w:rsid w:val="00244E8E"/>
    <w:rsid w:val="00254913"/>
    <w:rsid w:val="002549E1"/>
    <w:rsid w:val="00255751"/>
    <w:rsid w:val="0025767D"/>
    <w:rsid w:val="00270A93"/>
    <w:rsid w:val="00270DFD"/>
    <w:rsid w:val="00272953"/>
    <w:rsid w:val="00273FE2"/>
    <w:rsid w:val="00280987"/>
    <w:rsid w:val="002A2BE0"/>
    <w:rsid w:val="002A607B"/>
    <w:rsid w:val="002B6797"/>
    <w:rsid w:val="002B6B29"/>
    <w:rsid w:val="002C5146"/>
    <w:rsid w:val="002D7088"/>
    <w:rsid w:val="002D7E7B"/>
    <w:rsid w:val="002E48E6"/>
    <w:rsid w:val="00303DF7"/>
    <w:rsid w:val="003045C9"/>
    <w:rsid w:val="00304CAC"/>
    <w:rsid w:val="00317FC4"/>
    <w:rsid w:val="00330600"/>
    <w:rsid w:val="00342376"/>
    <w:rsid w:val="00342543"/>
    <w:rsid w:val="0034527A"/>
    <w:rsid w:val="003571B0"/>
    <w:rsid w:val="00357872"/>
    <w:rsid w:val="00357A8F"/>
    <w:rsid w:val="00362292"/>
    <w:rsid w:val="00365F18"/>
    <w:rsid w:val="00377626"/>
    <w:rsid w:val="00377944"/>
    <w:rsid w:val="00386486"/>
    <w:rsid w:val="00391EDE"/>
    <w:rsid w:val="003C02E6"/>
    <w:rsid w:val="003C033B"/>
    <w:rsid w:val="003C206B"/>
    <w:rsid w:val="003E01DA"/>
    <w:rsid w:val="003E1A1B"/>
    <w:rsid w:val="003E73A6"/>
    <w:rsid w:val="0040467B"/>
    <w:rsid w:val="00412BDF"/>
    <w:rsid w:val="00425CDB"/>
    <w:rsid w:val="004419A0"/>
    <w:rsid w:val="004769A7"/>
    <w:rsid w:val="00483B23"/>
    <w:rsid w:val="00487F06"/>
    <w:rsid w:val="004906A7"/>
    <w:rsid w:val="004A12AC"/>
    <w:rsid w:val="004A4263"/>
    <w:rsid w:val="004A5A07"/>
    <w:rsid w:val="004B240B"/>
    <w:rsid w:val="004C04FF"/>
    <w:rsid w:val="004C62E0"/>
    <w:rsid w:val="004C7CB3"/>
    <w:rsid w:val="004D0710"/>
    <w:rsid w:val="004D312C"/>
    <w:rsid w:val="004E0853"/>
    <w:rsid w:val="004E2361"/>
    <w:rsid w:val="004E5D16"/>
    <w:rsid w:val="004F5270"/>
    <w:rsid w:val="00500B5D"/>
    <w:rsid w:val="005041CC"/>
    <w:rsid w:val="00505D95"/>
    <w:rsid w:val="005107CF"/>
    <w:rsid w:val="005119FD"/>
    <w:rsid w:val="00511B63"/>
    <w:rsid w:val="00534C60"/>
    <w:rsid w:val="00536C57"/>
    <w:rsid w:val="0053742A"/>
    <w:rsid w:val="00537C38"/>
    <w:rsid w:val="00544F0E"/>
    <w:rsid w:val="005452EB"/>
    <w:rsid w:val="00552CEB"/>
    <w:rsid w:val="0055306F"/>
    <w:rsid w:val="005532E4"/>
    <w:rsid w:val="00565708"/>
    <w:rsid w:val="00565917"/>
    <w:rsid w:val="00565E07"/>
    <w:rsid w:val="00570738"/>
    <w:rsid w:val="005776FA"/>
    <w:rsid w:val="00580E75"/>
    <w:rsid w:val="00582E11"/>
    <w:rsid w:val="0058648D"/>
    <w:rsid w:val="00590E33"/>
    <w:rsid w:val="00595AFC"/>
    <w:rsid w:val="00596DB5"/>
    <w:rsid w:val="005B2894"/>
    <w:rsid w:val="005B31C6"/>
    <w:rsid w:val="005B3C88"/>
    <w:rsid w:val="005D1C07"/>
    <w:rsid w:val="005E1ED3"/>
    <w:rsid w:val="0060235A"/>
    <w:rsid w:val="006025A6"/>
    <w:rsid w:val="00612918"/>
    <w:rsid w:val="00613E34"/>
    <w:rsid w:val="00614E34"/>
    <w:rsid w:val="00615F50"/>
    <w:rsid w:val="00624720"/>
    <w:rsid w:val="00627BDA"/>
    <w:rsid w:val="00633A51"/>
    <w:rsid w:val="0063458E"/>
    <w:rsid w:val="00654BCC"/>
    <w:rsid w:val="006555F6"/>
    <w:rsid w:val="00655752"/>
    <w:rsid w:val="00655D35"/>
    <w:rsid w:val="00687ABC"/>
    <w:rsid w:val="00694F01"/>
    <w:rsid w:val="006A4A17"/>
    <w:rsid w:val="006A67B5"/>
    <w:rsid w:val="006C3032"/>
    <w:rsid w:val="006C5685"/>
    <w:rsid w:val="006D0DAD"/>
    <w:rsid w:val="006D39F9"/>
    <w:rsid w:val="006D5A83"/>
    <w:rsid w:val="006D71A7"/>
    <w:rsid w:val="006E2F55"/>
    <w:rsid w:val="006E7492"/>
    <w:rsid w:val="006F6BBD"/>
    <w:rsid w:val="006F781F"/>
    <w:rsid w:val="006F7ABE"/>
    <w:rsid w:val="00713F1F"/>
    <w:rsid w:val="0072329E"/>
    <w:rsid w:val="0072373C"/>
    <w:rsid w:val="007239C6"/>
    <w:rsid w:val="00731163"/>
    <w:rsid w:val="00734658"/>
    <w:rsid w:val="00757FC3"/>
    <w:rsid w:val="007704CC"/>
    <w:rsid w:val="00775FB1"/>
    <w:rsid w:val="00793F19"/>
    <w:rsid w:val="007B5B7F"/>
    <w:rsid w:val="007C3073"/>
    <w:rsid w:val="007C5B5E"/>
    <w:rsid w:val="007D74D4"/>
    <w:rsid w:val="007E35C4"/>
    <w:rsid w:val="00805CC5"/>
    <w:rsid w:val="00807000"/>
    <w:rsid w:val="008078FC"/>
    <w:rsid w:val="00810301"/>
    <w:rsid w:val="008317FF"/>
    <w:rsid w:val="008322F6"/>
    <w:rsid w:val="008375E6"/>
    <w:rsid w:val="00837A34"/>
    <w:rsid w:val="00852EC9"/>
    <w:rsid w:val="008662E7"/>
    <w:rsid w:val="00867D2C"/>
    <w:rsid w:val="00870FB4"/>
    <w:rsid w:val="00873346"/>
    <w:rsid w:val="00873E93"/>
    <w:rsid w:val="00874B7F"/>
    <w:rsid w:val="00877E1D"/>
    <w:rsid w:val="008836F7"/>
    <w:rsid w:val="008A4890"/>
    <w:rsid w:val="008A5E8C"/>
    <w:rsid w:val="008B3907"/>
    <w:rsid w:val="008C5DA5"/>
    <w:rsid w:val="008C6FF2"/>
    <w:rsid w:val="008C7964"/>
    <w:rsid w:val="008D43CB"/>
    <w:rsid w:val="008D542D"/>
    <w:rsid w:val="008D7806"/>
    <w:rsid w:val="008E1FCE"/>
    <w:rsid w:val="008E378F"/>
    <w:rsid w:val="008F5118"/>
    <w:rsid w:val="009041F1"/>
    <w:rsid w:val="00904F64"/>
    <w:rsid w:val="00906EA5"/>
    <w:rsid w:val="009124E2"/>
    <w:rsid w:val="00916A05"/>
    <w:rsid w:val="009270A9"/>
    <w:rsid w:val="00932F74"/>
    <w:rsid w:val="009344C7"/>
    <w:rsid w:val="00957DC3"/>
    <w:rsid w:val="00966D0F"/>
    <w:rsid w:val="00994DEF"/>
    <w:rsid w:val="009A1AD4"/>
    <w:rsid w:val="009B63E3"/>
    <w:rsid w:val="009C04FC"/>
    <w:rsid w:val="009C20DE"/>
    <w:rsid w:val="009C73C8"/>
    <w:rsid w:val="009D2A67"/>
    <w:rsid w:val="009F6DF5"/>
    <w:rsid w:val="00A022AB"/>
    <w:rsid w:val="00A022C7"/>
    <w:rsid w:val="00A031C7"/>
    <w:rsid w:val="00A033E0"/>
    <w:rsid w:val="00A124D5"/>
    <w:rsid w:val="00A14FBF"/>
    <w:rsid w:val="00A16B3D"/>
    <w:rsid w:val="00A21068"/>
    <w:rsid w:val="00A3586B"/>
    <w:rsid w:val="00A471B2"/>
    <w:rsid w:val="00A52B2B"/>
    <w:rsid w:val="00A61D7C"/>
    <w:rsid w:val="00A6335E"/>
    <w:rsid w:val="00A64D61"/>
    <w:rsid w:val="00A76574"/>
    <w:rsid w:val="00A80BE3"/>
    <w:rsid w:val="00A9341B"/>
    <w:rsid w:val="00A97057"/>
    <w:rsid w:val="00AA18D7"/>
    <w:rsid w:val="00AA3455"/>
    <w:rsid w:val="00AB1EA5"/>
    <w:rsid w:val="00AB331D"/>
    <w:rsid w:val="00AC1F4D"/>
    <w:rsid w:val="00AC5456"/>
    <w:rsid w:val="00AD1FBD"/>
    <w:rsid w:val="00AE610B"/>
    <w:rsid w:val="00AE61B5"/>
    <w:rsid w:val="00AF5069"/>
    <w:rsid w:val="00B05DBA"/>
    <w:rsid w:val="00B0602D"/>
    <w:rsid w:val="00B13925"/>
    <w:rsid w:val="00B160C0"/>
    <w:rsid w:val="00B3060A"/>
    <w:rsid w:val="00B34D74"/>
    <w:rsid w:val="00B44BB1"/>
    <w:rsid w:val="00B50FC4"/>
    <w:rsid w:val="00B562F0"/>
    <w:rsid w:val="00B67A8C"/>
    <w:rsid w:val="00B82102"/>
    <w:rsid w:val="00B9348D"/>
    <w:rsid w:val="00BA2DC9"/>
    <w:rsid w:val="00BA454F"/>
    <w:rsid w:val="00BB517B"/>
    <w:rsid w:val="00BB60BD"/>
    <w:rsid w:val="00BC152C"/>
    <w:rsid w:val="00BC5A71"/>
    <w:rsid w:val="00BD053F"/>
    <w:rsid w:val="00BD1BDD"/>
    <w:rsid w:val="00BE083D"/>
    <w:rsid w:val="00BF39A7"/>
    <w:rsid w:val="00C0225E"/>
    <w:rsid w:val="00C14B84"/>
    <w:rsid w:val="00C174C2"/>
    <w:rsid w:val="00C35F16"/>
    <w:rsid w:val="00C364B3"/>
    <w:rsid w:val="00C37533"/>
    <w:rsid w:val="00C4186C"/>
    <w:rsid w:val="00C41ED9"/>
    <w:rsid w:val="00C47B27"/>
    <w:rsid w:val="00C57A8E"/>
    <w:rsid w:val="00C64035"/>
    <w:rsid w:val="00C72165"/>
    <w:rsid w:val="00C8350E"/>
    <w:rsid w:val="00CC0A43"/>
    <w:rsid w:val="00CE0551"/>
    <w:rsid w:val="00CE4400"/>
    <w:rsid w:val="00CF3058"/>
    <w:rsid w:val="00CF6B93"/>
    <w:rsid w:val="00D01655"/>
    <w:rsid w:val="00D04B5B"/>
    <w:rsid w:val="00D16A12"/>
    <w:rsid w:val="00D23E31"/>
    <w:rsid w:val="00D26AA7"/>
    <w:rsid w:val="00D35BAB"/>
    <w:rsid w:val="00D428D5"/>
    <w:rsid w:val="00D77BA1"/>
    <w:rsid w:val="00D90E14"/>
    <w:rsid w:val="00D9462D"/>
    <w:rsid w:val="00D958E6"/>
    <w:rsid w:val="00DA3C04"/>
    <w:rsid w:val="00DB0C6A"/>
    <w:rsid w:val="00DB12A9"/>
    <w:rsid w:val="00DC3E54"/>
    <w:rsid w:val="00DC6072"/>
    <w:rsid w:val="00DD0177"/>
    <w:rsid w:val="00DD043A"/>
    <w:rsid w:val="00DD413B"/>
    <w:rsid w:val="00DE3AE6"/>
    <w:rsid w:val="00DF3B74"/>
    <w:rsid w:val="00E049B3"/>
    <w:rsid w:val="00E07A50"/>
    <w:rsid w:val="00E26256"/>
    <w:rsid w:val="00E30D41"/>
    <w:rsid w:val="00E31234"/>
    <w:rsid w:val="00E32C8F"/>
    <w:rsid w:val="00E40426"/>
    <w:rsid w:val="00E41DA5"/>
    <w:rsid w:val="00E44F6D"/>
    <w:rsid w:val="00E61B56"/>
    <w:rsid w:val="00E65259"/>
    <w:rsid w:val="00E6675E"/>
    <w:rsid w:val="00E83BE4"/>
    <w:rsid w:val="00E97D99"/>
    <w:rsid w:val="00EE484A"/>
    <w:rsid w:val="00EF59FC"/>
    <w:rsid w:val="00F203D8"/>
    <w:rsid w:val="00F31223"/>
    <w:rsid w:val="00F3148E"/>
    <w:rsid w:val="00F322DF"/>
    <w:rsid w:val="00F37017"/>
    <w:rsid w:val="00F467A0"/>
    <w:rsid w:val="00F53AED"/>
    <w:rsid w:val="00F66CEC"/>
    <w:rsid w:val="00F71ED0"/>
    <w:rsid w:val="00F74AF8"/>
    <w:rsid w:val="00F8371A"/>
    <w:rsid w:val="00F8573F"/>
    <w:rsid w:val="00F949CB"/>
    <w:rsid w:val="00FA5021"/>
    <w:rsid w:val="00FA5474"/>
    <w:rsid w:val="00FA5675"/>
    <w:rsid w:val="00FC11D9"/>
    <w:rsid w:val="00FC363A"/>
    <w:rsid w:val="00FD605A"/>
    <w:rsid w:val="00FD7800"/>
    <w:rsid w:val="00FF546D"/>
    <w:rsid w:val="014F219D"/>
    <w:rsid w:val="028D1B85"/>
    <w:rsid w:val="02AE7397"/>
    <w:rsid w:val="056E00FD"/>
    <w:rsid w:val="06112117"/>
    <w:rsid w:val="06196640"/>
    <w:rsid w:val="06FE1F9F"/>
    <w:rsid w:val="07BD19C1"/>
    <w:rsid w:val="091B5662"/>
    <w:rsid w:val="0A100F2D"/>
    <w:rsid w:val="0B7A42BB"/>
    <w:rsid w:val="0CDD3A1B"/>
    <w:rsid w:val="0CEC5D62"/>
    <w:rsid w:val="0D4C4AD2"/>
    <w:rsid w:val="0DC333C3"/>
    <w:rsid w:val="0DF04D08"/>
    <w:rsid w:val="0EBA438A"/>
    <w:rsid w:val="0EC66E0A"/>
    <w:rsid w:val="0F4330FB"/>
    <w:rsid w:val="0FAA02DF"/>
    <w:rsid w:val="123D7A01"/>
    <w:rsid w:val="131D659F"/>
    <w:rsid w:val="138A0927"/>
    <w:rsid w:val="169528F0"/>
    <w:rsid w:val="16AD19E8"/>
    <w:rsid w:val="18515F90"/>
    <w:rsid w:val="1882099D"/>
    <w:rsid w:val="1ABD7E4E"/>
    <w:rsid w:val="1B72609C"/>
    <w:rsid w:val="1BB41FBF"/>
    <w:rsid w:val="1CC0714B"/>
    <w:rsid w:val="1D1A76AB"/>
    <w:rsid w:val="1D455D23"/>
    <w:rsid w:val="1DF41FD8"/>
    <w:rsid w:val="1F142A52"/>
    <w:rsid w:val="229D303B"/>
    <w:rsid w:val="234E4553"/>
    <w:rsid w:val="23940028"/>
    <w:rsid w:val="257F6C45"/>
    <w:rsid w:val="266A34A4"/>
    <w:rsid w:val="26C01750"/>
    <w:rsid w:val="2716011A"/>
    <w:rsid w:val="28606838"/>
    <w:rsid w:val="2B000BB9"/>
    <w:rsid w:val="2D8F3451"/>
    <w:rsid w:val="2DF33BAB"/>
    <w:rsid w:val="2ED212C0"/>
    <w:rsid w:val="2F36318D"/>
    <w:rsid w:val="2FA67DBB"/>
    <w:rsid w:val="2FC91E72"/>
    <w:rsid w:val="30420F9B"/>
    <w:rsid w:val="310731B9"/>
    <w:rsid w:val="315B648F"/>
    <w:rsid w:val="316A0CBF"/>
    <w:rsid w:val="330B5D11"/>
    <w:rsid w:val="346939DC"/>
    <w:rsid w:val="368C515C"/>
    <w:rsid w:val="393F4C9A"/>
    <w:rsid w:val="398B39B3"/>
    <w:rsid w:val="3AA93DA9"/>
    <w:rsid w:val="3AB7226C"/>
    <w:rsid w:val="3B9F3C62"/>
    <w:rsid w:val="3CD016DD"/>
    <w:rsid w:val="3E821E6A"/>
    <w:rsid w:val="3F3D6FB6"/>
    <w:rsid w:val="41A61A5A"/>
    <w:rsid w:val="42F8048D"/>
    <w:rsid w:val="43222930"/>
    <w:rsid w:val="432C4B18"/>
    <w:rsid w:val="45694677"/>
    <w:rsid w:val="49997A26"/>
    <w:rsid w:val="4A091EE3"/>
    <w:rsid w:val="4BB072A9"/>
    <w:rsid w:val="4CC66B47"/>
    <w:rsid w:val="4DB3202A"/>
    <w:rsid w:val="4E4F4CB9"/>
    <w:rsid w:val="4F68577D"/>
    <w:rsid w:val="4F786330"/>
    <w:rsid w:val="4F7C1CF2"/>
    <w:rsid w:val="510F2CDF"/>
    <w:rsid w:val="51C4156E"/>
    <w:rsid w:val="52F33E16"/>
    <w:rsid w:val="53F762A1"/>
    <w:rsid w:val="54322F51"/>
    <w:rsid w:val="562668DF"/>
    <w:rsid w:val="56C11254"/>
    <w:rsid w:val="57CA695F"/>
    <w:rsid w:val="58130F3E"/>
    <w:rsid w:val="58B21549"/>
    <w:rsid w:val="58F40C81"/>
    <w:rsid w:val="59B91A1F"/>
    <w:rsid w:val="5AD62CBB"/>
    <w:rsid w:val="5DC53E24"/>
    <w:rsid w:val="5ECB5424"/>
    <w:rsid w:val="602F2A3B"/>
    <w:rsid w:val="6054564F"/>
    <w:rsid w:val="611F11E4"/>
    <w:rsid w:val="61A914F1"/>
    <w:rsid w:val="660E4EA0"/>
    <w:rsid w:val="678868E4"/>
    <w:rsid w:val="68C40937"/>
    <w:rsid w:val="6963613D"/>
    <w:rsid w:val="6B2D719C"/>
    <w:rsid w:val="6D3E0CD2"/>
    <w:rsid w:val="6E712806"/>
    <w:rsid w:val="704933F6"/>
    <w:rsid w:val="70E12C18"/>
    <w:rsid w:val="717C3174"/>
    <w:rsid w:val="728724F5"/>
    <w:rsid w:val="736B5D70"/>
    <w:rsid w:val="73CC0983"/>
    <w:rsid w:val="743E2DF5"/>
    <w:rsid w:val="74766FE2"/>
    <w:rsid w:val="74891488"/>
    <w:rsid w:val="74922525"/>
    <w:rsid w:val="74C82537"/>
    <w:rsid w:val="75562157"/>
    <w:rsid w:val="776D1B60"/>
    <w:rsid w:val="78511348"/>
    <w:rsid w:val="78701F4E"/>
    <w:rsid w:val="788F1E71"/>
    <w:rsid w:val="78F3614D"/>
    <w:rsid w:val="79775730"/>
    <w:rsid w:val="7A233D4D"/>
    <w:rsid w:val="7AF63E49"/>
    <w:rsid w:val="7B946162"/>
    <w:rsid w:val="7CB002E0"/>
    <w:rsid w:val="7DA05F28"/>
    <w:rsid w:val="7DAA5057"/>
    <w:rsid w:val="7E635811"/>
    <w:rsid w:val="7E6E432E"/>
    <w:rsid w:val="7EFA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52"/>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8">
    <w:name w:val="annotation text"/>
    <w:basedOn w:val="1"/>
    <w:link w:val="56"/>
    <w:unhideWhenUsed/>
    <w:qFormat/>
    <w:uiPriority w:val="99"/>
    <w:pPr>
      <w:jc w:val="left"/>
    </w:pPr>
  </w:style>
  <w:style w:type="paragraph" w:styleId="9">
    <w:name w:val="Body Text"/>
    <w:basedOn w:val="1"/>
    <w:link w:val="59"/>
    <w:unhideWhenUsed/>
    <w:qFormat/>
    <w:uiPriority w:val="99"/>
    <w:pPr>
      <w:spacing w:after="120"/>
    </w:pPr>
  </w:style>
  <w:style w:type="paragraph" w:styleId="10">
    <w:name w:val="Plain Text"/>
    <w:basedOn w:val="1"/>
    <w:link w:val="24"/>
    <w:qFormat/>
    <w:uiPriority w:val="0"/>
    <w:pPr>
      <w:autoSpaceDE w:val="0"/>
      <w:autoSpaceDN w:val="0"/>
      <w:adjustRightInd w:val="0"/>
    </w:pPr>
    <w:rPr>
      <w:rFonts w:ascii="宋体"/>
      <w:kern w:val="0"/>
      <w:szCs w:val="20"/>
    </w:rPr>
  </w:style>
  <w:style w:type="paragraph" w:styleId="11">
    <w:name w:val="Balloon Text"/>
    <w:basedOn w:val="1"/>
    <w:qFormat/>
    <w:uiPriority w:val="0"/>
    <w:rPr>
      <w:sz w:val="18"/>
      <w:szCs w:val="18"/>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54"/>
    <w:qFormat/>
    <w:uiPriority w:val="10"/>
    <w:pPr>
      <w:spacing w:before="240" w:after="60"/>
      <w:jc w:val="center"/>
      <w:outlineLvl w:val="0"/>
    </w:pPr>
    <w:rPr>
      <w:rFonts w:asciiTheme="majorHAnsi" w:hAnsiTheme="majorHAnsi" w:cstheme="majorBidi"/>
      <w:b/>
      <w:bCs/>
      <w:sz w:val="32"/>
      <w:szCs w:val="32"/>
    </w:rPr>
  </w:style>
  <w:style w:type="paragraph" w:styleId="15">
    <w:name w:val="annotation subject"/>
    <w:basedOn w:val="8"/>
    <w:next w:val="8"/>
    <w:link w:val="57"/>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basedOn w:val="18"/>
    <w:unhideWhenUsed/>
    <w:qFormat/>
    <w:uiPriority w:val="99"/>
    <w:rPr>
      <w:sz w:val="21"/>
      <w:szCs w:val="21"/>
    </w:rPr>
  </w:style>
  <w:style w:type="character" w:customStyle="1" w:styleId="22">
    <w:name w:val="正文文本 + MS Mincho5"/>
    <w:qFormat/>
    <w:uiPriority w:val="0"/>
    <w:rPr>
      <w:rFonts w:ascii="MS Mincho" w:eastAsia="MS Mincho" w:cs="MS Mincho"/>
      <w:sz w:val="23"/>
      <w:szCs w:val="23"/>
      <w:u w:val="none"/>
      <w:lang w:val="en-US" w:eastAsia="en-US" w:bidi="ar-SA"/>
    </w:rPr>
  </w:style>
  <w:style w:type="character" w:customStyle="1" w:styleId="23">
    <w:name w:val="Footer Char"/>
    <w:link w:val="12"/>
    <w:qFormat/>
    <w:uiPriority w:val="0"/>
    <w:rPr>
      <w:kern w:val="2"/>
      <w:sz w:val="18"/>
      <w:szCs w:val="18"/>
    </w:rPr>
  </w:style>
  <w:style w:type="character" w:customStyle="1" w:styleId="24">
    <w:name w:val="Plain Text Char"/>
    <w:link w:val="10"/>
    <w:qFormat/>
    <w:uiPriority w:val="0"/>
    <w:rPr>
      <w:rFonts w:ascii="宋体"/>
      <w:sz w:val="21"/>
    </w:rPr>
  </w:style>
  <w:style w:type="character" w:customStyle="1" w:styleId="25">
    <w:name w:val="font31"/>
    <w:qFormat/>
    <w:uiPriority w:val="0"/>
    <w:rPr>
      <w:rFonts w:hint="eastAsia" w:ascii="宋体" w:hAnsi="宋体" w:eastAsia="宋体"/>
      <w:color w:val="000000"/>
      <w:sz w:val="20"/>
      <w:szCs w:val="20"/>
      <w:u w:val="none"/>
    </w:rPr>
  </w:style>
  <w:style w:type="character" w:customStyle="1" w:styleId="26">
    <w:name w:val="font11"/>
    <w:qFormat/>
    <w:uiPriority w:val="0"/>
    <w:rPr>
      <w:rFonts w:hint="eastAsia" w:ascii="宋体" w:hAnsi="宋体" w:eastAsia="宋体"/>
      <w:color w:val="000000"/>
      <w:sz w:val="20"/>
      <w:szCs w:val="20"/>
      <w:u w:val="none"/>
      <w:vertAlign w:val="superscript"/>
    </w:rPr>
  </w:style>
  <w:style w:type="character" w:customStyle="1" w:styleId="27">
    <w:name w:val="Header Char"/>
    <w:link w:val="13"/>
    <w:qFormat/>
    <w:uiPriority w:val="0"/>
    <w:rPr>
      <w:kern w:val="2"/>
      <w:sz w:val="18"/>
      <w:szCs w:val="18"/>
    </w:rPr>
  </w:style>
  <w:style w:type="paragraph" w:customStyle="1" w:styleId="28">
    <w:name w:val="aaaa目录格式"/>
    <w:basedOn w:val="1"/>
    <w:qFormat/>
    <w:uiPriority w:val="0"/>
    <w:pPr>
      <w:spacing w:line="500" w:lineRule="atLeast"/>
    </w:pPr>
    <w:rPr>
      <w:rFonts w:ascii="Arial" w:hAnsi="Arial" w:cs="Arial"/>
      <w:b/>
    </w:rPr>
  </w:style>
  <w:style w:type="paragraph" w:customStyle="1" w:styleId="29">
    <w:name w:val="Char Char Char Char Char Char Char"/>
    <w:basedOn w:val="1"/>
    <w:qFormat/>
    <w:uiPriority w:val="0"/>
  </w:style>
  <w:style w:type="paragraph" w:customStyle="1" w:styleId="30">
    <w:name w:val="Char"/>
    <w:basedOn w:val="1"/>
    <w:qFormat/>
    <w:uiPriority w:val="0"/>
    <w:pPr>
      <w:spacing w:line="240" w:lineRule="auto"/>
    </w:pPr>
  </w:style>
  <w:style w:type="paragraph" w:customStyle="1" w:styleId="31">
    <w:name w:val="font0"/>
    <w:basedOn w:val="1"/>
    <w:qFormat/>
    <w:uiPriority w:val="0"/>
    <w:pPr>
      <w:widowControl/>
      <w:spacing w:before="100" w:beforeAutospacing="1" w:after="100" w:afterAutospacing="1"/>
      <w:jc w:val="left"/>
    </w:pPr>
    <w:rPr>
      <w:rFonts w:ascii="宋体"/>
      <w:kern w:val="0"/>
      <w:szCs w:val="20"/>
    </w:rPr>
  </w:style>
  <w:style w:type="paragraph" w:customStyle="1" w:styleId="32">
    <w:name w:val="Char Char Char Char Char Char Char1"/>
    <w:basedOn w:val="1"/>
    <w:qFormat/>
    <w:uiPriority w:val="0"/>
  </w:style>
  <w:style w:type="paragraph" w:customStyle="1" w:styleId="33">
    <w:name w:val="Char Char1"/>
    <w:basedOn w:val="1"/>
    <w:qFormat/>
    <w:uiPriority w:val="0"/>
  </w:style>
  <w:style w:type="paragraph" w:customStyle="1" w:styleId="34">
    <w:name w:val="Char1"/>
    <w:basedOn w:val="1"/>
    <w:qFormat/>
    <w:uiPriority w:val="0"/>
  </w:style>
  <w:style w:type="paragraph" w:customStyle="1" w:styleId="35">
    <w:name w:val="正文 New New New New New New New New New"/>
    <w:qFormat/>
    <w:uiPriority w:val="0"/>
    <w:pPr>
      <w:widowControl w:val="0"/>
      <w:spacing w:after="160" w:line="278" w:lineRule="auto"/>
      <w:jc w:val="both"/>
    </w:pPr>
    <w:rPr>
      <w:rFonts w:hint="eastAsia" w:ascii="Times New Roman" w:hAnsi="Times New Roman" w:eastAsia="宋体" w:cs="Times New Roman"/>
      <w:kern w:val="2"/>
      <w:sz w:val="21"/>
      <w:szCs w:val="22"/>
      <w:lang w:val="en-US" w:eastAsia="zh-CN" w:bidi="ar-SA"/>
    </w:rPr>
  </w:style>
  <w:style w:type="paragraph" w:customStyle="1" w:styleId="36">
    <w:name w:val="正式文字"/>
    <w:basedOn w:val="1"/>
    <w:qFormat/>
    <w:uiPriority w:val="0"/>
    <w:pPr>
      <w:autoSpaceDE w:val="0"/>
      <w:autoSpaceDN w:val="0"/>
      <w:adjustRightInd w:val="0"/>
      <w:snapToGrid w:val="0"/>
      <w:spacing w:line="312" w:lineRule="auto"/>
      <w:ind w:firstLine="567"/>
    </w:pPr>
    <w:rPr>
      <w:rFonts w:ascii="宋体" w:hAnsi="宋体"/>
      <w:spacing w:val="6"/>
      <w:sz w:val="28"/>
      <w:szCs w:val="20"/>
    </w:rPr>
  </w:style>
  <w:style w:type="paragraph" w:customStyle="1" w:styleId="37">
    <w:name w:val="_Style 1"/>
    <w:basedOn w:val="1"/>
    <w:qFormat/>
    <w:uiPriority w:val="0"/>
    <w:pPr>
      <w:ind w:firstLine="420" w:firstLineChars="200"/>
    </w:pPr>
  </w:style>
  <w:style w:type="paragraph" w:customStyle="1" w:styleId="38">
    <w:name w:val="普通文本"/>
    <w:basedOn w:val="1"/>
    <w:qFormat/>
    <w:uiPriority w:val="0"/>
    <w:pPr>
      <w:ind w:firstLine="200" w:firstLineChars="200"/>
    </w:pPr>
  </w:style>
  <w:style w:type="paragraph" w:customStyle="1" w:styleId="39">
    <w:name w:val="List Paragraph1"/>
    <w:basedOn w:val="1"/>
    <w:qFormat/>
    <w:uiPriority w:val="34"/>
    <w:pPr>
      <w:ind w:firstLine="420" w:firstLineChars="200"/>
    </w:pPr>
  </w:style>
  <w:style w:type="paragraph" w:customStyle="1" w:styleId="40">
    <w:name w:val="合同二级"/>
    <w:basedOn w:val="4"/>
    <w:qFormat/>
    <w:uiPriority w:val="0"/>
    <w:pPr>
      <w:keepNext w:val="0"/>
      <w:keepLines w:val="0"/>
      <w:numPr>
        <w:ilvl w:val="2"/>
        <w:numId w:val="1"/>
      </w:numPr>
      <w:spacing w:before="0" w:after="0" w:line="360" w:lineRule="auto"/>
    </w:pPr>
    <w:rPr>
      <w:b w:val="0"/>
      <w:sz w:val="24"/>
    </w:rPr>
  </w:style>
  <w:style w:type="character" w:customStyle="1" w:styleId="41">
    <w:name w:val="Heading 3 Char"/>
    <w:basedOn w:val="18"/>
    <w:link w:val="4"/>
    <w:semiHidden/>
    <w:qFormat/>
    <w:uiPriority w:val="9"/>
    <w:rPr>
      <w:rFonts w:ascii="Times New Roman" w:hAnsi="Times New Roman" w:eastAsia="宋体"/>
      <w:b/>
      <w:bCs/>
      <w:sz w:val="32"/>
      <w:szCs w:val="32"/>
    </w:rPr>
  </w:style>
  <w:style w:type="paragraph" w:customStyle="1" w:styleId="42">
    <w:name w:val="合同一级"/>
    <w:basedOn w:val="2"/>
    <w:qFormat/>
    <w:uiPriority w:val="0"/>
    <w:pPr>
      <w:keepNext w:val="0"/>
      <w:keepLines w:val="0"/>
      <w:numPr>
        <w:ilvl w:val="1"/>
        <w:numId w:val="1"/>
      </w:numPr>
      <w:spacing w:before="0" w:after="0" w:line="360" w:lineRule="auto"/>
      <w:jc w:val="center"/>
    </w:pPr>
  </w:style>
  <w:style w:type="character" w:customStyle="1" w:styleId="43">
    <w:name w:val="Heading 2 Char"/>
    <w:basedOn w:val="18"/>
    <w:link w:val="2"/>
    <w:semiHidden/>
    <w:qFormat/>
    <w:uiPriority w:val="9"/>
    <w:rPr>
      <w:rFonts w:asciiTheme="majorHAnsi" w:hAnsiTheme="majorHAnsi" w:eastAsiaTheme="majorEastAsia" w:cstheme="majorBidi"/>
      <w:b/>
      <w:bCs/>
      <w:sz w:val="32"/>
      <w:szCs w:val="32"/>
    </w:rPr>
  </w:style>
  <w:style w:type="paragraph" w:customStyle="1" w:styleId="44">
    <w:name w:val="合同表格"/>
    <w:basedOn w:val="1"/>
    <w:qFormat/>
    <w:uiPriority w:val="0"/>
    <w:pPr>
      <w:spacing w:line="240" w:lineRule="auto"/>
      <w:jc w:val="center"/>
    </w:pPr>
    <w:rPr>
      <w:sz w:val="21"/>
    </w:rPr>
  </w:style>
  <w:style w:type="paragraph" w:customStyle="1" w:styleId="45">
    <w:name w:val="合同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character" w:customStyle="1" w:styleId="46">
    <w:name w:val="Heading 4 Char"/>
    <w:basedOn w:val="18"/>
    <w:link w:val="5"/>
    <w:semiHidden/>
    <w:qFormat/>
    <w:uiPriority w:val="9"/>
    <w:rPr>
      <w:rFonts w:asciiTheme="majorHAnsi" w:hAnsiTheme="majorHAnsi" w:eastAsiaTheme="majorEastAsia" w:cstheme="majorBidi"/>
      <w:b/>
      <w:bCs/>
      <w:sz w:val="28"/>
      <w:szCs w:val="28"/>
    </w:rPr>
  </w:style>
  <w:style w:type="paragraph" w:customStyle="1" w:styleId="47">
    <w:name w:val="合同四级"/>
    <w:basedOn w:val="6"/>
    <w:qFormat/>
    <w:uiPriority w:val="0"/>
    <w:pPr>
      <w:keepNext w:val="0"/>
      <w:keepLines w:val="0"/>
      <w:numPr>
        <w:ilvl w:val="4"/>
        <w:numId w:val="1"/>
      </w:numPr>
      <w:spacing w:before="0" w:after="0" w:line="360" w:lineRule="auto"/>
    </w:pPr>
    <w:rPr>
      <w:b w:val="0"/>
      <w:sz w:val="24"/>
    </w:rPr>
  </w:style>
  <w:style w:type="character" w:customStyle="1" w:styleId="48">
    <w:name w:val="Heading 5 Char"/>
    <w:basedOn w:val="18"/>
    <w:link w:val="6"/>
    <w:semiHidden/>
    <w:qFormat/>
    <w:uiPriority w:val="9"/>
    <w:rPr>
      <w:rFonts w:ascii="Times New Roman" w:hAnsi="Times New Roman" w:eastAsia="宋体"/>
      <w:b/>
      <w:bCs/>
      <w:sz w:val="28"/>
      <w:szCs w:val="28"/>
    </w:rPr>
  </w:style>
  <w:style w:type="paragraph" w:customStyle="1" w:styleId="49">
    <w:name w:val="合同五级"/>
    <w:basedOn w:val="7"/>
    <w:qFormat/>
    <w:uiPriority w:val="0"/>
    <w:pPr>
      <w:keepNext w:val="0"/>
      <w:keepLines w:val="0"/>
      <w:numPr>
        <w:ilvl w:val="5"/>
        <w:numId w:val="1"/>
      </w:numPr>
      <w:spacing w:before="0" w:after="0" w:line="360" w:lineRule="auto"/>
    </w:pPr>
    <w:rPr>
      <w:b w:val="0"/>
    </w:rPr>
  </w:style>
  <w:style w:type="character" w:customStyle="1" w:styleId="50">
    <w:name w:val="Heading 6 Char"/>
    <w:basedOn w:val="18"/>
    <w:link w:val="7"/>
    <w:semiHidden/>
    <w:qFormat/>
    <w:uiPriority w:val="9"/>
    <w:rPr>
      <w:rFonts w:asciiTheme="majorHAnsi" w:hAnsiTheme="majorHAnsi" w:eastAsiaTheme="majorEastAsia" w:cstheme="majorBidi"/>
      <w:b/>
      <w:bCs/>
      <w:sz w:val="24"/>
      <w:szCs w:val="24"/>
    </w:rPr>
  </w:style>
  <w:style w:type="paragraph" w:customStyle="1" w:styleId="51">
    <w:name w:val="合同附件"/>
    <w:basedOn w:val="3"/>
    <w:qFormat/>
    <w:uiPriority w:val="0"/>
    <w:pPr>
      <w:numPr>
        <w:ilvl w:val="6"/>
        <w:numId w:val="1"/>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character" w:customStyle="1" w:styleId="52">
    <w:name w:val="Heading 1 Char"/>
    <w:basedOn w:val="18"/>
    <w:link w:val="3"/>
    <w:qFormat/>
    <w:uiPriority w:val="9"/>
    <w:rPr>
      <w:b/>
      <w:bCs/>
      <w:kern w:val="44"/>
      <w:sz w:val="44"/>
      <w:szCs w:val="44"/>
    </w:rPr>
  </w:style>
  <w:style w:type="paragraph" w:customStyle="1" w:styleId="53">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54">
    <w:name w:val="Title Char"/>
    <w:basedOn w:val="18"/>
    <w:link w:val="14"/>
    <w:qFormat/>
    <w:uiPriority w:val="10"/>
    <w:rPr>
      <w:rFonts w:eastAsia="宋体" w:asciiTheme="majorHAnsi" w:hAnsiTheme="majorHAnsi" w:cstheme="majorBidi"/>
      <w:b/>
      <w:bCs/>
      <w:sz w:val="32"/>
      <w:szCs w:val="32"/>
    </w:rPr>
  </w:style>
  <w:style w:type="paragraph" w:customStyle="1" w:styleId="55">
    <w:name w:val="TOC Heading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6">
    <w:name w:val="Comment Text Char"/>
    <w:basedOn w:val="18"/>
    <w:link w:val="8"/>
    <w:semiHidden/>
    <w:qFormat/>
    <w:uiPriority w:val="99"/>
    <w:rPr>
      <w:rFonts w:ascii="Times New Roman" w:hAnsi="Times New Roman" w:eastAsia="宋体"/>
      <w:sz w:val="24"/>
    </w:rPr>
  </w:style>
  <w:style w:type="character" w:customStyle="1" w:styleId="57">
    <w:name w:val="Comment Subject Char"/>
    <w:basedOn w:val="56"/>
    <w:link w:val="15"/>
    <w:semiHidden/>
    <w:qFormat/>
    <w:uiPriority w:val="99"/>
    <w:rPr>
      <w:rFonts w:ascii="Times New Roman" w:hAnsi="Times New Roman" w:eastAsia="宋体"/>
      <w:b/>
      <w:bCs/>
      <w:sz w:val="24"/>
    </w:rPr>
  </w:style>
  <w:style w:type="paragraph" w:customStyle="1" w:styleId="58">
    <w:name w:val="Body text|1"/>
    <w:basedOn w:val="1"/>
    <w:qFormat/>
    <w:uiPriority w:val="0"/>
    <w:pPr>
      <w:spacing w:line="406" w:lineRule="auto"/>
    </w:pPr>
  </w:style>
  <w:style w:type="character" w:customStyle="1" w:styleId="59">
    <w:name w:val="Body Text Char"/>
    <w:basedOn w:val="18"/>
    <w:link w:val="9"/>
    <w:qFormat/>
    <w:uiPriority w:val="0"/>
    <w:rPr>
      <w:rFonts w:hint="default"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4</Pages>
  <Words>1120</Words>
  <Characters>2505</Characters>
  <Lines>20</Lines>
  <Paragraphs>5</Paragraphs>
  <TotalTime>0</TotalTime>
  <ScaleCrop>false</ScaleCrop>
  <LinksUpToDate>false</LinksUpToDate>
  <CharactersWithSpaces>3019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2021-05-18T16:23:00Z</dcterms:created>
  <dc:creator>方翠珍</dc:creator>
  <cp:lastModifiedBy>emo</cp:lastModifiedBy>
  <cp:lastPrinted>2018-10-08T03:34:00Z</cp:lastPrinted>
  <dcterms:modified xsi:type="dcterms:W3CDTF">2025-01-09T08:37:12Z</dcterms:modified>
  <dc:title>设备材料类竞标公告：</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59A4998F5D644F2A8F77D8D58ECA8399</vt:lpwstr>
  </property>
  <property fmtid="{D5CDD505-2E9C-101B-9397-08002B2CF9AE}" pid="4" name="KSOTemplateDocerSaveRecord">
    <vt:lpwstr>eyJoZGlkIjoiMTkzZWIyYTFjMGE2ZjEyNzMxMjk3OThjMzE3NjZmN2QiLCJ1c2VySWQiOiIxMDY1OTI1NTk0In0=</vt:lpwstr>
  </property>
</Properties>
</file>